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08" w:type="dxa"/>
        <w:tblInd w:w="93" w:type="dxa"/>
        <w:tblLook w:val="04A0"/>
      </w:tblPr>
      <w:tblGrid>
        <w:gridCol w:w="2351"/>
        <w:gridCol w:w="2577"/>
        <w:gridCol w:w="752"/>
        <w:gridCol w:w="5666"/>
        <w:gridCol w:w="184"/>
        <w:gridCol w:w="749"/>
        <w:gridCol w:w="135"/>
        <w:gridCol w:w="665"/>
        <w:gridCol w:w="219"/>
        <w:gridCol w:w="884"/>
        <w:gridCol w:w="150"/>
        <w:gridCol w:w="1276"/>
      </w:tblGrid>
      <w:tr w:rsidR="00C43AF6" w:rsidRPr="00C43AF6" w:rsidTr="000937EF">
        <w:trPr>
          <w:trHeight w:val="330"/>
        </w:trPr>
        <w:tc>
          <w:tcPr>
            <w:tcW w:w="2351" w:type="dxa"/>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b/>
                <w:bCs/>
                <w:color w:val="000000"/>
                <w:kern w:val="0"/>
                <w:sz w:val="22"/>
                <w:szCs w:val="22"/>
              </w:rPr>
            </w:pPr>
            <w:r w:rsidRPr="00C43AF6">
              <w:rPr>
                <w:rFonts w:ascii="宋体" w:hAnsi="宋体" w:cs="宋体" w:hint="eastAsia"/>
                <w:b/>
                <w:bCs/>
                <w:color w:val="000000"/>
                <w:kern w:val="0"/>
                <w:sz w:val="22"/>
                <w:szCs w:val="22"/>
              </w:rPr>
              <w:t>附件4:</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c>
          <w:tcPr>
            <w:tcW w:w="752" w:type="dxa"/>
            <w:tcBorders>
              <w:top w:val="nil"/>
              <w:left w:val="nil"/>
              <w:bottom w:val="nil"/>
              <w:right w:val="nil"/>
            </w:tcBorders>
            <w:shd w:val="clear" w:color="auto" w:fill="auto"/>
            <w:vAlign w:val="center"/>
            <w:hideMark/>
          </w:tcPr>
          <w:p w:rsidR="00C43AF6" w:rsidRPr="00C43AF6" w:rsidRDefault="00C43AF6" w:rsidP="00C43AF6">
            <w:pPr>
              <w:widowControl/>
              <w:jc w:val="center"/>
              <w:rPr>
                <w:rFonts w:ascii="宋体" w:hAnsi="宋体" w:cs="宋体"/>
                <w:color w:val="000000"/>
                <w:kern w:val="0"/>
                <w:sz w:val="22"/>
                <w:szCs w:val="22"/>
              </w:rPr>
            </w:pPr>
          </w:p>
        </w:tc>
        <w:tc>
          <w:tcPr>
            <w:tcW w:w="5850" w:type="dxa"/>
            <w:gridSpan w:val="2"/>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c>
          <w:tcPr>
            <w:tcW w:w="884" w:type="dxa"/>
            <w:gridSpan w:val="2"/>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c>
          <w:tcPr>
            <w:tcW w:w="884" w:type="dxa"/>
            <w:gridSpan w:val="2"/>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c>
          <w:tcPr>
            <w:tcW w:w="884" w:type="dxa"/>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c>
          <w:tcPr>
            <w:tcW w:w="1426" w:type="dxa"/>
            <w:gridSpan w:val="2"/>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p>
        </w:tc>
      </w:tr>
      <w:tr w:rsidR="00C43AF6" w:rsidRPr="00C43AF6" w:rsidTr="000937EF">
        <w:trPr>
          <w:trHeight w:val="1178"/>
        </w:trPr>
        <w:tc>
          <w:tcPr>
            <w:tcW w:w="15608" w:type="dxa"/>
            <w:gridSpan w:val="12"/>
            <w:tcBorders>
              <w:top w:val="nil"/>
              <w:left w:val="nil"/>
              <w:bottom w:val="nil"/>
              <w:right w:val="nil"/>
            </w:tcBorders>
            <w:shd w:val="clear" w:color="auto" w:fill="auto"/>
            <w:vAlign w:val="center"/>
            <w:hideMark/>
          </w:tcPr>
          <w:p w:rsidR="00C43AF6" w:rsidRPr="00C43AF6" w:rsidRDefault="00C43AF6" w:rsidP="00C43AF6">
            <w:pPr>
              <w:widowControl/>
              <w:jc w:val="center"/>
              <w:rPr>
                <w:rFonts w:ascii="黑体" w:eastAsia="黑体" w:hAnsi="黑体" w:cs="宋体"/>
                <w:b/>
                <w:bCs/>
                <w:color w:val="000000"/>
                <w:kern w:val="0"/>
                <w:sz w:val="36"/>
                <w:szCs w:val="36"/>
              </w:rPr>
            </w:pPr>
            <w:r w:rsidRPr="00C43AF6">
              <w:rPr>
                <w:rFonts w:ascii="黑体" w:eastAsia="黑体" w:hAnsi="黑体" w:cs="宋体" w:hint="eastAsia"/>
                <w:b/>
                <w:bCs/>
                <w:color w:val="000000"/>
                <w:kern w:val="0"/>
                <w:sz w:val="36"/>
                <w:szCs w:val="36"/>
              </w:rPr>
              <w:t>本科教学实验室建设安全验收检查项目表</w:t>
            </w:r>
          </w:p>
        </w:tc>
      </w:tr>
      <w:tr w:rsidR="00C43AF6" w:rsidRPr="00C43AF6" w:rsidTr="000937EF">
        <w:trPr>
          <w:trHeight w:val="573"/>
        </w:trPr>
        <w:tc>
          <w:tcPr>
            <w:tcW w:w="15608" w:type="dxa"/>
            <w:gridSpan w:val="12"/>
            <w:tcBorders>
              <w:top w:val="nil"/>
              <w:left w:val="nil"/>
              <w:bottom w:val="nil"/>
              <w:right w:val="nil"/>
            </w:tcBorders>
            <w:shd w:val="clear" w:color="auto" w:fill="auto"/>
            <w:vAlign w:val="center"/>
            <w:hideMark/>
          </w:tcPr>
          <w:p w:rsidR="00741EF3" w:rsidRDefault="00741EF3" w:rsidP="00741EF3">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项目名称：                                   项目负责人：（签字）：</w:t>
            </w:r>
          </w:p>
          <w:p w:rsidR="00C43AF6" w:rsidRPr="00C43AF6" w:rsidRDefault="00C43AF6" w:rsidP="00741EF3">
            <w:pPr>
              <w:widowControl/>
              <w:jc w:val="left"/>
              <w:rPr>
                <w:rFonts w:ascii="宋体" w:hAnsi="宋体" w:cs="宋体"/>
                <w:b/>
                <w:bCs/>
                <w:color w:val="000000"/>
                <w:kern w:val="0"/>
                <w:sz w:val="22"/>
                <w:szCs w:val="22"/>
              </w:rPr>
            </w:pPr>
            <w:r w:rsidRPr="00C43AF6">
              <w:rPr>
                <w:rFonts w:ascii="宋体" w:hAnsi="宋体" w:cs="宋体" w:hint="eastAsia"/>
                <w:b/>
                <w:bCs/>
                <w:color w:val="000000"/>
                <w:kern w:val="0"/>
                <w:sz w:val="22"/>
                <w:szCs w:val="22"/>
              </w:rPr>
              <w:t xml:space="preserve">实验室负责人（签字）：                    </w:t>
            </w:r>
            <w:r w:rsidR="00741EF3">
              <w:rPr>
                <w:rFonts w:ascii="宋体" w:hAnsi="宋体" w:cs="宋体" w:hint="eastAsia"/>
                <w:b/>
                <w:bCs/>
                <w:color w:val="000000"/>
                <w:kern w:val="0"/>
                <w:sz w:val="22"/>
                <w:szCs w:val="22"/>
              </w:rPr>
              <w:t xml:space="preserve">   </w:t>
            </w:r>
            <w:r w:rsidRPr="00C43AF6">
              <w:rPr>
                <w:rFonts w:ascii="宋体" w:hAnsi="宋体" w:cs="宋体" w:hint="eastAsia"/>
                <w:b/>
                <w:bCs/>
                <w:color w:val="000000"/>
                <w:kern w:val="0"/>
                <w:sz w:val="22"/>
                <w:szCs w:val="22"/>
              </w:rPr>
              <w:t>学院实验室安全负责人（签字）：                     检查时间：    年   月   日</w:t>
            </w:r>
          </w:p>
        </w:tc>
      </w:tr>
      <w:tr w:rsidR="00C43AF6" w:rsidRPr="00C43AF6" w:rsidTr="000937EF">
        <w:trPr>
          <w:trHeight w:val="960"/>
        </w:trPr>
        <w:tc>
          <w:tcPr>
            <w:tcW w:w="15608" w:type="dxa"/>
            <w:gridSpan w:val="12"/>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rFonts w:ascii="宋体" w:hAnsi="宋体" w:cs="宋体"/>
                <w:b/>
                <w:bCs/>
                <w:color w:val="000000"/>
                <w:kern w:val="0"/>
                <w:sz w:val="22"/>
                <w:szCs w:val="22"/>
              </w:rPr>
            </w:pPr>
            <w:r w:rsidRPr="00C43AF6">
              <w:rPr>
                <w:rFonts w:ascii="宋体" w:hAnsi="宋体" w:cs="宋体" w:hint="eastAsia"/>
                <w:b/>
                <w:bCs/>
                <w:color w:val="000000"/>
                <w:kern w:val="0"/>
                <w:sz w:val="22"/>
                <w:szCs w:val="22"/>
              </w:rPr>
              <w:t>说明：1. 本表适用于本科教学实验室建设安全验收工作，于项目结题验收前完成。</w:t>
            </w:r>
            <w:r w:rsidRPr="00C43AF6">
              <w:rPr>
                <w:rFonts w:ascii="宋体" w:hAnsi="宋体" w:cs="宋体" w:hint="eastAsia"/>
                <w:b/>
                <w:bCs/>
                <w:color w:val="000000"/>
                <w:kern w:val="0"/>
                <w:sz w:val="22"/>
                <w:szCs w:val="22"/>
              </w:rPr>
              <w:br/>
              <w:t xml:space="preserve">      2. 检查项目与检查要点依照《高等学校实验室安全检查项目表（2019）》（教技司〔2019〕136号）执行。</w:t>
            </w:r>
          </w:p>
        </w:tc>
      </w:tr>
      <w:tr w:rsidR="00C43AF6" w:rsidRPr="00C43AF6" w:rsidTr="000937EF">
        <w:trPr>
          <w:trHeight w:val="589"/>
        </w:trPr>
        <w:tc>
          <w:tcPr>
            <w:tcW w:w="2351" w:type="dxa"/>
            <w:vMerge w:val="restart"/>
            <w:tcBorders>
              <w:top w:val="nil"/>
              <w:left w:val="single" w:sz="8" w:space="0" w:color="auto"/>
              <w:bottom w:val="single" w:sz="8" w:space="0" w:color="000000"/>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b/>
                <w:bCs/>
                <w:color w:val="000000"/>
                <w:kern w:val="0"/>
                <w:sz w:val="22"/>
                <w:szCs w:val="22"/>
              </w:rPr>
            </w:pPr>
            <w:r w:rsidRPr="00C43AF6">
              <w:rPr>
                <w:rFonts w:ascii="宋体" w:hAnsi="宋体" w:cs="宋体" w:hint="eastAsia"/>
                <w:b/>
                <w:bCs/>
                <w:color w:val="000000"/>
                <w:kern w:val="0"/>
                <w:sz w:val="22"/>
                <w:szCs w:val="22"/>
              </w:rPr>
              <w:t>一级检查项</w:t>
            </w:r>
          </w:p>
        </w:tc>
        <w:tc>
          <w:tcPr>
            <w:tcW w:w="2577" w:type="dxa"/>
            <w:vMerge w:val="restart"/>
            <w:tcBorders>
              <w:top w:val="nil"/>
              <w:left w:val="nil"/>
              <w:bottom w:val="single" w:sz="8" w:space="0" w:color="000000"/>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b/>
                <w:bCs/>
                <w:color w:val="000000"/>
                <w:kern w:val="0"/>
                <w:sz w:val="22"/>
                <w:szCs w:val="22"/>
              </w:rPr>
            </w:pPr>
            <w:r w:rsidRPr="00C43AF6">
              <w:rPr>
                <w:rFonts w:ascii="宋体" w:hAnsi="宋体" w:cs="宋体" w:hint="eastAsia"/>
                <w:b/>
                <w:bCs/>
                <w:color w:val="000000"/>
                <w:kern w:val="0"/>
                <w:sz w:val="22"/>
                <w:szCs w:val="22"/>
              </w:rPr>
              <w:t>二级检查项</w:t>
            </w:r>
          </w:p>
        </w:tc>
        <w:tc>
          <w:tcPr>
            <w:tcW w:w="752" w:type="dxa"/>
            <w:vMerge w:val="restart"/>
            <w:tcBorders>
              <w:top w:val="nil"/>
              <w:left w:val="single" w:sz="4" w:space="0" w:color="auto"/>
              <w:bottom w:val="single" w:sz="8" w:space="0" w:color="000000"/>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b/>
                <w:bCs/>
                <w:color w:val="000000"/>
                <w:kern w:val="0"/>
                <w:szCs w:val="21"/>
              </w:rPr>
            </w:pPr>
            <w:r w:rsidRPr="00C43AF6">
              <w:rPr>
                <w:rFonts w:ascii="宋体" w:hAnsi="宋体" w:cs="宋体" w:hint="eastAsia"/>
                <w:b/>
                <w:bCs/>
                <w:color w:val="000000"/>
                <w:kern w:val="0"/>
                <w:szCs w:val="21"/>
              </w:rPr>
              <w:t>序号</w:t>
            </w:r>
          </w:p>
        </w:tc>
        <w:tc>
          <w:tcPr>
            <w:tcW w:w="5666" w:type="dxa"/>
            <w:vMerge w:val="restart"/>
            <w:tcBorders>
              <w:top w:val="nil"/>
              <w:left w:val="single" w:sz="4" w:space="0" w:color="auto"/>
              <w:bottom w:val="single" w:sz="8" w:space="0" w:color="000000"/>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b/>
                <w:bCs/>
                <w:color w:val="000000"/>
                <w:kern w:val="0"/>
                <w:szCs w:val="21"/>
              </w:rPr>
            </w:pPr>
            <w:r w:rsidRPr="00C43AF6">
              <w:rPr>
                <w:rFonts w:ascii="宋体" w:hAnsi="宋体" w:cs="宋体" w:hint="eastAsia"/>
                <w:b/>
                <w:bCs/>
                <w:color w:val="000000"/>
                <w:kern w:val="0"/>
                <w:szCs w:val="21"/>
              </w:rPr>
              <w:t>检查项目</w:t>
            </w:r>
          </w:p>
        </w:tc>
        <w:tc>
          <w:tcPr>
            <w:tcW w:w="2986" w:type="dxa"/>
            <w:gridSpan w:val="7"/>
            <w:tcBorders>
              <w:top w:val="single" w:sz="8" w:space="0" w:color="auto"/>
              <w:left w:val="nil"/>
              <w:bottom w:val="single" w:sz="4" w:space="0" w:color="auto"/>
              <w:right w:val="single" w:sz="4" w:space="0" w:color="000000"/>
            </w:tcBorders>
            <w:shd w:val="clear" w:color="auto" w:fill="auto"/>
            <w:vAlign w:val="center"/>
            <w:hideMark/>
          </w:tcPr>
          <w:p w:rsidR="00C43AF6" w:rsidRPr="00C43AF6" w:rsidRDefault="00C43AF6" w:rsidP="00C43AF6">
            <w:pPr>
              <w:widowControl/>
              <w:jc w:val="center"/>
              <w:rPr>
                <w:rFonts w:ascii="宋体" w:hAnsi="宋体" w:cs="宋体"/>
                <w:b/>
                <w:bCs/>
                <w:color w:val="000000"/>
                <w:kern w:val="0"/>
                <w:szCs w:val="21"/>
              </w:rPr>
            </w:pPr>
            <w:r w:rsidRPr="00C43AF6">
              <w:rPr>
                <w:rFonts w:ascii="宋体" w:hAnsi="宋体" w:cs="宋体" w:hint="eastAsia"/>
                <w:b/>
                <w:bCs/>
                <w:color w:val="000000"/>
                <w:kern w:val="0"/>
                <w:szCs w:val="21"/>
              </w:rPr>
              <w:t>情况记录（在相应选项打“√”）</w:t>
            </w:r>
          </w:p>
        </w:tc>
        <w:tc>
          <w:tcPr>
            <w:tcW w:w="1276" w:type="dxa"/>
            <w:vMerge w:val="restart"/>
            <w:tcBorders>
              <w:top w:val="nil"/>
              <w:left w:val="single" w:sz="4" w:space="0" w:color="auto"/>
              <w:bottom w:val="single" w:sz="8" w:space="0" w:color="000000"/>
              <w:right w:val="single" w:sz="8" w:space="0" w:color="auto"/>
            </w:tcBorders>
            <w:shd w:val="clear" w:color="auto" w:fill="auto"/>
            <w:vAlign w:val="center"/>
            <w:hideMark/>
          </w:tcPr>
          <w:p w:rsidR="00C43AF6" w:rsidRPr="00C43AF6" w:rsidRDefault="00C43AF6" w:rsidP="00C43AF6">
            <w:pPr>
              <w:widowControl/>
              <w:jc w:val="center"/>
              <w:rPr>
                <w:rFonts w:ascii="宋体" w:hAnsi="宋体" w:cs="宋体"/>
                <w:b/>
                <w:bCs/>
                <w:color w:val="000000"/>
                <w:kern w:val="0"/>
                <w:szCs w:val="21"/>
              </w:rPr>
            </w:pPr>
            <w:r w:rsidRPr="00C43AF6">
              <w:rPr>
                <w:rFonts w:ascii="宋体" w:hAnsi="宋体" w:cs="宋体" w:hint="eastAsia"/>
                <w:b/>
                <w:bCs/>
                <w:color w:val="000000"/>
                <w:kern w:val="0"/>
                <w:szCs w:val="21"/>
              </w:rPr>
              <w:t>备注</w:t>
            </w:r>
          </w:p>
        </w:tc>
      </w:tr>
      <w:tr w:rsidR="00C43AF6" w:rsidRPr="00C43AF6" w:rsidTr="000937EF">
        <w:trPr>
          <w:trHeight w:val="399"/>
        </w:trPr>
        <w:tc>
          <w:tcPr>
            <w:tcW w:w="2351" w:type="dxa"/>
            <w:vMerge/>
            <w:tcBorders>
              <w:top w:val="nil"/>
              <w:left w:val="single" w:sz="8" w:space="0" w:color="auto"/>
              <w:bottom w:val="single" w:sz="8" w:space="0" w:color="000000"/>
              <w:right w:val="single" w:sz="4" w:space="0" w:color="auto"/>
            </w:tcBorders>
            <w:vAlign w:val="center"/>
            <w:hideMark/>
          </w:tcPr>
          <w:p w:rsidR="00C43AF6" w:rsidRPr="00C43AF6" w:rsidRDefault="00C43AF6" w:rsidP="00C43AF6">
            <w:pPr>
              <w:widowControl/>
              <w:jc w:val="left"/>
              <w:rPr>
                <w:rFonts w:ascii="宋体" w:hAnsi="宋体" w:cs="宋体"/>
                <w:b/>
                <w:bCs/>
                <w:color w:val="000000"/>
                <w:kern w:val="0"/>
                <w:sz w:val="22"/>
                <w:szCs w:val="22"/>
              </w:rPr>
            </w:pPr>
          </w:p>
        </w:tc>
        <w:tc>
          <w:tcPr>
            <w:tcW w:w="2577" w:type="dxa"/>
            <w:vMerge/>
            <w:tcBorders>
              <w:top w:val="nil"/>
              <w:left w:val="nil"/>
              <w:bottom w:val="single" w:sz="8" w:space="0" w:color="000000"/>
              <w:right w:val="single" w:sz="4" w:space="0" w:color="auto"/>
            </w:tcBorders>
            <w:vAlign w:val="center"/>
            <w:hideMark/>
          </w:tcPr>
          <w:p w:rsidR="00C43AF6" w:rsidRPr="00C43AF6" w:rsidRDefault="00C43AF6" w:rsidP="00C43AF6">
            <w:pPr>
              <w:widowControl/>
              <w:jc w:val="left"/>
              <w:rPr>
                <w:rFonts w:ascii="宋体" w:hAnsi="宋体" w:cs="宋体"/>
                <w:b/>
                <w:bCs/>
                <w:color w:val="000000"/>
                <w:kern w:val="0"/>
                <w:sz w:val="22"/>
                <w:szCs w:val="22"/>
              </w:rPr>
            </w:pPr>
          </w:p>
        </w:tc>
        <w:tc>
          <w:tcPr>
            <w:tcW w:w="752" w:type="dxa"/>
            <w:vMerge/>
            <w:tcBorders>
              <w:top w:val="nil"/>
              <w:left w:val="single" w:sz="4" w:space="0" w:color="auto"/>
              <w:bottom w:val="single" w:sz="8" w:space="0" w:color="000000"/>
              <w:right w:val="single" w:sz="4" w:space="0" w:color="auto"/>
            </w:tcBorders>
            <w:vAlign w:val="center"/>
            <w:hideMark/>
          </w:tcPr>
          <w:p w:rsidR="00C43AF6" w:rsidRPr="00C43AF6" w:rsidRDefault="00C43AF6" w:rsidP="00C43AF6">
            <w:pPr>
              <w:widowControl/>
              <w:jc w:val="left"/>
              <w:rPr>
                <w:rFonts w:ascii="宋体" w:hAnsi="宋体" w:cs="宋体"/>
                <w:b/>
                <w:bCs/>
                <w:color w:val="000000"/>
                <w:kern w:val="0"/>
                <w:szCs w:val="21"/>
              </w:rPr>
            </w:pPr>
          </w:p>
        </w:tc>
        <w:tc>
          <w:tcPr>
            <w:tcW w:w="5666" w:type="dxa"/>
            <w:vMerge/>
            <w:tcBorders>
              <w:top w:val="nil"/>
              <w:left w:val="single" w:sz="4" w:space="0" w:color="auto"/>
              <w:bottom w:val="single" w:sz="8" w:space="0" w:color="000000"/>
              <w:right w:val="single" w:sz="4" w:space="0" w:color="auto"/>
            </w:tcBorders>
            <w:vAlign w:val="center"/>
            <w:hideMark/>
          </w:tcPr>
          <w:p w:rsidR="00C43AF6" w:rsidRPr="00C43AF6" w:rsidRDefault="00C43AF6" w:rsidP="00C43AF6">
            <w:pPr>
              <w:widowControl/>
              <w:jc w:val="left"/>
              <w:rPr>
                <w:rFonts w:ascii="宋体" w:hAnsi="宋体" w:cs="宋体"/>
                <w:b/>
                <w:bCs/>
                <w:color w:val="000000"/>
                <w:kern w:val="0"/>
                <w:szCs w:val="21"/>
              </w:rPr>
            </w:pP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color w:val="000000"/>
                <w:kern w:val="0"/>
                <w:szCs w:val="21"/>
              </w:rPr>
            </w:pPr>
            <w:r w:rsidRPr="00C43AF6">
              <w:rPr>
                <w:rFonts w:ascii="宋体" w:hAnsi="宋体" w:cs="宋体" w:hint="eastAsia"/>
                <w:color w:val="000000"/>
                <w:kern w:val="0"/>
                <w:szCs w:val="21"/>
              </w:rPr>
              <w:t>是</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color w:val="000000"/>
                <w:kern w:val="0"/>
                <w:szCs w:val="21"/>
              </w:rPr>
            </w:pPr>
            <w:r w:rsidRPr="00C43AF6">
              <w:rPr>
                <w:rFonts w:ascii="宋体" w:hAnsi="宋体" w:cs="宋体" w:hint="eastAsia"/>
                <w:color w:val="000000"/>
                <w:kern w:val="0"/>
                <w:szCs w:val="21"/>
              </w:rPr>
              <w:t>否</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rFonts w:ascii="宋体" w:hAnsi="宋体" w:cs="宋体"/>
                <w:color w:val="000000"/>
                <w:kern w:val="0"/>
                <w:szCs w:val="21"/>
              </w:rPr>
            </w:pPr>
            <w:r w:rsidRPr="00C43AF6">
              <w:rPr>
                <w:rFonts w:ascii="宋体" w:hAnsi="宋体" w:cs="宋体" w:hint="eastAsia"/>
                <w:color w:val="000000"/>
                <w:kern w:val="0"/>
                <w:szCs w:val="21"/>
              </w:rPr>
              <w:t>不涉及</w:t>
            </w:r>
          </w:p>
        </w:tc>
        <w:tc>
          <w:tcPr>
            <w:tcW w:w="1276" w:type="dxa"/>
            <w:vMerge/>
            <w:tcBorders>
              <w:top w:val="nil"/>
              <w:left w:val="single" w:sz="4" w:space="0" w:color="auto"/>
              <w:bottom w:val="single" w:sz="8" w:space="0" w:color="000000"/>
              <w:right w:val="single" w:sz="8" w:space="0" w:color="auto"/>
            </w:tcBorders>
            <w:vAlign w:val="center"/>
            <w:hideMark/>
          </w:tcPr>
          <w:p w:rsidR="00C43AF6" w:rsidRPr="00C43AF6" w:rsidRDefault="00C43AF6" w:rsidP="00C43AF6">
            <w:pPr>
              <w:widowControl/>
              <w:jc w:val="left"/>
              <w:rPr>
                <w:rFonts w:ascii="宋体" w:hAnsi="宋体" w:cs="宋体"/>
                <w:b/>
                <w:bCs/>
                <w:color w:val="000000"/>
                <w:kern w:val="0"/>
                <w:szCs w:val="21"/>
              </w:rPr>
            </w:pP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rFonts w:ascii="宋体" w:hAnsi="宋体" w:cs="宋体"/>
                <w:b/>
                <w:bCs/>
                <w:color w:val="000000"/>
                <w:kern w:val="0"/>
                <w:sz w:val="22"/>
                <w:szCs w:val="22"/>
              </w:rPr>
            </w:pPr>
            <w:r w:rsidRPr="00C43AF6">
              <w:rPr>
                <w:rFonts w:ascii="宋体" w:hAnsi="宋体" w:cs="宋体" w:hint="eastAsia"/>
                <w:b/>
                <w:bCs/>
                <w:color w:val="000000"/>
                <w:kern w:val="0"/>
                <w:sz w:val="22"/>
                <w:szCs w:val="22"/>
              </w:rPr>
              <w:t>1 责任体系</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1.1 安全责任体系</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1.1.1</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是否有实验室安全责任人和管理人</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 xml:space="preserve">　</w:t>
            </w:r>
          </w:p>
        </w:tc>
        <w:tc>
          <w:tcPr>
            <w:tcW w:w="1276" w:type="dxa"/>
            <w:tcBorders>
              <w:top w:val="nil"/>
              <w:left w:val="nil"/>
              <w:bottom w:val="nil"/>
              <w:right w:val="single" w:sz="8"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是否有实验室安全管理责任书</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single" w:sz="4"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1.2 </w:t>
            </w:r>
            <w:r w:rsidRPr="00C43AF6">
              <w:rPr>
                <w:rFonts w:ascii="宋体" w:hAnsi="宋体" w:hint="eastAsia"/>
                <w:color w:val="000000"/>
                <w:kern w:val="0"/>
                <w:sz w:val="22"/>
                <w:szCs w:val="22"/>
              </w:rPr>
              <w:t>经费保障</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是否有自筹经费投入实验室安全建设与管理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1.3 </w:t>
            </w:r>
            <w:r w:rsidRPr="00C43AF6">
              <w:rPr>
                <w:rFonts w:ascii="宋体" w:hAnsi="宋体" w:hint="eastAsia"/>
                <w:color w:val="000000"/>
                <w:kern w:val="0"/>
                <w:sz w:val="22"/>
                <w:szCs w:val="22"/>
              </w:rPr>
              <w:t>队伍建设</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实验室安全的负责人是否接受实验室安全管理培训</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1.4 </w:t>
            </w:r>
            <w:r w:rsidRPr="00C43AF6">
              <w:rPr>
                <w:rFonts w:ascii="宋体" w:hAnsi="宋体" w:hint="eastAsia"/>
                <w:color w:val="000000"/>
                <w:kern w:val="0"/>
                <w:sz w:val="22"/>
                <w:szCs w:val="22"/>
              </w:rPr>
              <w:t>其它</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是否采用信息化手段管理实验室安全</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1.4.2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是否有完整的实验室安全工作档案</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2 </w:t>
            </w:r>
            <w:r w:rsidRPr="00C43AF6">
              <w:rPr>
                <w:rFonts w:ascii="宋体" w:hAnsi="宋体" w:hint="eastAsia"/>
                <w:b/>
                <w:bCs/>
                <w:color w:val="000000"/>
                <w:kern w:val="0"/>
                <w:sz w:val="22"/>
                <w:szCs w:val="22"/>
              </w:rPr>
              <w:t>规章制度</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2.1 </w:t>
            </w:r>
            <w:r w:rsidRPr="00C43AF6">
              <w:rPr>
                <w:rFonts w:ascii="宋体" w:hAnsi="宋体" w:hint="eastAsia"/>
                <w:color w:val="000000"/>
                <w:kern w:val="0"/>
                <w:sz w:val="22"/>
                <w:szCs w:val="22"/>
              </w:rPr>
              <w:t>实验室安全管理制度</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2.1.1</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是否有实验安全管理制度</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3 </w:t>
            </w:r>
            <w:r w:rsidRPr="00C43AF6">
              <w:rPr>
                <w:rFonts w:ascii="宋体" w:hAnsi="宋体" w:hint="eastAsia"/>
                <w:b/>
                <w:bCs/>
                <w:color w:val="000000"/>
                <w:kern w:val="0"/>
                <w:sz w:val="22"/>
                <w:szCs w:val="22"/>
              </w:rPr>
              <w:t>安全宣传教育</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3.1 </w:t>
            </w:r>
            <w:r w:rsidRPr="00C43AF6">
              <w:rPr>
                <w:rFonts w:ascii="宋体" w:hAnsi="宋体" w:hint="eastAsia"/>
                <w:color w:val="000000"/>
                <w:kern w:val="0"/>
                <w:sz w:val="22"/>
                <w:szCs w:val="22"/>
              </w:rPr>
              <w:t>安全教育活动</w:t>
            </w:r>
          </w:p>
        </w:tc>
        <w:tc>
          <w:tcPr>
            <w:tcW w:w="752" w:type="dxa"/>
            <w:tcBorders>
              <w:top w:val="nil"/>
              <w:left w:val="single" w:sz="4" w:space="0" w:color="auto"/>
              <w:bottom w:val="nil"/>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3.1.1</w:t>
            </w:r>
          </w:p>
        </w:tc>
        <w:tc>
          <w:tcPr>
            <w:tcW w:w="5666" w:type="dxa"/>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是否开展了专业安全培训活动</w:t>
            </w:r>
          </w:p>
        </w:tc>
        <w:tc>
          <w:tcPr>
            <w:tcW w:w="933"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nil"/>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76" w:type="dxa"/>
            <w:tcBorders>
              <w:top w:val="nil"/>
              <w:left w:val="nil"/>
              <w:bottom w:val="nil"/>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3.1.2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是否开展结合学科特点的应急演练</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4 </w:t>
            </w:r>
            <w:r w:rsidRPr="00C43AF6">
              <w:rPr>
                <w:rFonts w:ascii="宋体" w:hAnsi="宋体" w:hint="eastAsia"/>
                <w:b/>
                <w:bCs/>
                <w:color w:val="000000"/>
                <w:kern w:val="0"/>
                <w:sz w:val="22"/>
                <w:szCs w:val="22"/>
              </w:rPr>
              <w:t>安全检查</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4.1 </w:t>
            </w:r>
            <w:r w:rsidRPr="00C43AF6">
              <w:rPr>
                <w:rFonts w:ascii="宋体" w:hAnsi="宋体" w:hint="eastAsia"/>
                <w:color w:val="000000"/>
                <w:kern w:val="0"/>
                <w:sz w:val="22"/>
                <w:szCs w:val="22"/>
              </w:rPr>
              <w:t>危险源辨识</w:t>
            </w:r>
          </w:p>
        </w:tc>
        <w:tc>
          <w:tcPr>
            <w:tcW w:w="752" w:type="dxa"/>
            <w:tcBorders>
              <w:top w:val="nil"/>
              <w:left w:val="single" w:sz="4" w:space="0" w:color="auto"/>
              <w:bottom w:val="nil"/>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4.1.1</w:t>
            </w:r>
          </w:p>
        </w:tc>
        <w:tc>
          <w:tcPr>
            <w:tcW w:w="5666" w:type="dxa"/>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涉及危险源的实验场所，是否有明确的警示标识</w:t>
            </w:r>
          </w:p>
        </w:tc>
        <w:tc>
          <w:tcPr>
            <w:tcW w:w="933"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nil"/>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4.1.2</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是否有针对重要危险源的风险评估和应急管控方案</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4.2 </w:t>
            </w:r>
            <w:r w:rsidRPr="00C43AF6">
              <w:rPr>
                <w:rFonts w:ascii="宋体" w:hAnsi="宋体" w:hint="eastAsia"/>
                <w:color w:val="000000"/>
                <w:kern w:val="0"/>
                <w:sz w:val="22"/>
                <w:szCs w:val="22"/>
              </w:rPr>
              <w:t>安全检查</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是否开展定期检查</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是否针对高危实验物品开展专项检查</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实验室房间是否建立值日台账</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4.3 </w:t>
            </w:r>
            <w:r w:rsidRPr="00C43AF6">
              <w:rPr>
                <w:rFonts w:ascii="宋体" w:hAnsi="宋体" w:hint="eastAsia"/>
                <w:color w:val="000000"/>
                <w:kern w:val="0"/>
                <w:sz w:val="22"/>
                <w:szCs w:val="22"/>
              </w:rPr>
              <w:t>安全隐患整改</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检查中发现的问题是否以书面形式通知到相关负责人</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对问题隐患是否进行及时整改</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4.4 </w:t>
            </w:r>
            <w:r w:rsidRPr="00C43AF6">
              <w:rPr>
                <w:rFonts w:ascii="宋体" w:hAnsi="宋体" w:hint="eastAsia"/>
                <w:color w:val="000000"/>
                <w:kern w:val="0"/>
                <w:sz w:val="22"/>
                <w:szCs w:val="22"/>
              </w:rPr>
              <w:t>安全报告</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4.4.1</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是否有安全检查及整改记录</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5 </w:t>
            </w:r>
            <w:r w:rsidRPr="00C43AF6">
              <w:rPr>
                <w:rFonts w:ascii="宋体" w:hAnsi="宋体" w:hint="eastAsia"/>
                <w:b/>
                <w:bCs/>
                <w:color w:val="000000"/>
                <w:kern w:val="0"/>
                <w:sz w:val="22"/>
                <w:szCs w:val="22"/>
              </w:rPr>
              <w:t>实验场所</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5.1 </w:t>
            </w:r>
            <w:r w:rsidRPr="00C43AF6">
              <w:rPr>
                <w:rFonts w:ascii="宋体" w:hAnsi="宋体" w:hint="eastAsia"/>
                <w:color w:val="000000"/>
                <w:kern w:val="0"/>
                <w:sz w:val="22"/>
                <w:szCs w:val="22"/>
              </w:rPr>
              <w:t>场所环境</w:t>
            </w:r>
          </w:p>
        </w:tc>
        <w:tc>
          <w:tcPr>
            <w:tcW w:w="752" w:type="dxa"/>
            <w:tcBorders>
              <w:top w:val="nil"/>
              <w:left w:val="single" w:sz="4" w:space="0" w:color="auto"/>
              <w:bottom w:val="nil"/>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5.1.1</w:t>
            </w:r>
          </w:p>
        </w:tc>
        <w:tc>
          <w:tcPr>
            <w:tcW w:w="5666" w:type="dxa"/>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有危险源的实验场所是否张贴安全信息牌</w:t>
            </w:r>
          </w:p>
        </w:tc>
        <w:tc>
          <w:tcPr>
            <w:tcW w:w="933"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nil"/>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5.1.2</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实验场所是否具备合理的安全空间布局</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实验室消防通道是否通畅，公共场所是否不堆放仪器和物品</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实验室建设和装修是否符合消防安全要求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5.1.5</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实验室所有房间是否均配有应急备用钥匙</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5.1.6</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实验设备是否做好振动和噪音的屏蔽</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5.1.7</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实验室水、电、气管线是否布局合理，安装施工规范</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5.2 </w:t>
            </w:r>
            <w:r w:rsidRPr="00C43AF6">
              <w:rPr>
                <w:rFonts w:ascii="宋体" w:hAnsi="宋体" w:hint="eastAsia"/>
                <w:color w:val="000000"/>
                <w:kern w:val="0"/>
                <w:sz w:val="22"/>
                <w:szCs w:val="22"/>
              </w:rPr>
              <w:t>卫生与日常管理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实验室分区是否相对独立，布局合理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实验室环境是否整洁卫生有序</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实验室是否有卫生安全值日制度</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5.3 </w:t>
            </w:r>
            <w:r w:rsidRPr="00C43AF6">
              <w:rPr>
                <w:rFonts w:ascii="宋体" w:hAnsi="宋体" w:hint="eastAsia"/>
                <w:color w:val="000000"/>
                <w:kern w:val="0"/>
                <w:sz w:val="22"/>
                <w:szCs w:val="22"/>
              </w:rPr>
              <w:t>场所其它安全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每间实验室是否均有编号并登记造册</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危险性实验室是否配备急救物品</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5.3.3</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废弃的实验室是否有安全防范措施和明显标识</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6 </w:t>
            </w:r>
            <w:r w:rsidRPr="00C43AF6">
              <w:rPr>
                <w:rFonts w:ascii="宋体" w:hAnsi="宋体" w:hint="eastAsia"/>
                <w:b/>
                <w:bCs/>
                <w:color w:val="000000"/>
                <w:kern w:val="0"/>
                <w:sz w:val="22"/>
                <w:szCs w:val="22"/>
              </w:rPr>
              <w:t>安全设施</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6.1 </w:t>
            </w:r>
            <w:r w:rsidRPr="00C43AF6">
              <w:rPr>
                <w:rFonts w:ascii="宋体" w:hAnsi="宋体" w:hint="eastAsia"/>
                <w:color w:val="000000"/>
                <w:kern w:val="0"/>
                <w:sz w:val="22"/>
                <w:szCs w:val="22"/>
              </w:rPr>
              <w:t>消防设施</w:t>
            </w:r>
          </w:p>
        </w:tc>
        <w:tc>
          <w:tcPr>
            <w:tcW w:w="752" w:type="dxa"/>
            <w:tcBorders>
              <w:top w:val="nil"/>
              <w:left w:val="single" w:sz="4" w:space="0" w:color="auto"/>
              <w:bottom w:val="nil"/>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6.1.1</w:t>
            </w:r>
          </w:p>
        </w:tc>
        <w:tc>
          <w:tcPr>
            <w:tcW w:w="5666" w:type="dxa"/>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实验室是否配备合适的灭火设备，并定期开展使用训练</w:t>
            </w:r>
          </w:p>
        </w:tc>
        <w:tc>
          <w:tcPr>
            <w:tcW w:w="933"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nil"/>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nil"/>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6.1.2</w:t>
            </w:r>
          </w:p>
        </w:tc>
        <w:tc>
          <w:tcPr>
            <w:tcW w:w="5666" w:type="dxa"/>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在显著位置是否张贴有紧急逃生疏散路线图</w:t>
            </w:r>
          </w:p>
        </w:tc>
        <w:tc>
          <w:tcPr>
            <w:tcW w:w="933"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6.2 </w:t>
            </w:r>
            <w:r w:rsidRPr="00C43AF6">
              <w:rPr>
                <w:rFonts w:ascii="宋体" w:hAnsi="宋体" w:hint="eastAsia"/>
                <w:color w:val="000000"/>
                <w:kern w:val="0"/>
                <w:sz w:val="22"/>
                <w:szCs w:val="22"/>
              </w:rPr>
              <w:t>应急喷淋与洗眼装置</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存在可能受到化学和生物伤害的实验区域，是否配置应急喷淋和洗眼装置</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应急喷淋与洗眼装置是否安装合理，并能正常使用</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是否定期对应急喷淋与洗眼装置进行维护</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6.3 </w:t>
            </w:r>
            <w:r w:rsidRPr="00C43AF6">
              <w:rPr>
                <w:rFonts w:ascii="宋体" w:hAnsi="宋体" w:hint="eastAsia"/>
                <w:color w:val="000000"/>
                <w:kern w:val="0"/>
                <w:sz w:val="22"/>
                <w:szCs w:val="22"/>
              </w:rPr>
              <w:t>通风系统</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有需要的实验场所是否配备符合要求的通风系统</w:t>
            </w:r>
            <w:r w:rsidRPr="00C43AF6">
              <w:rPr>
                <w:color w:val="000000"/>
                <w:kern w:val="0"/>
                <w:sz w:val="22"/>
                <w:szCs w:val="22"/>
              </w:rPr>
              <w:t xml:space="preserve"> </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通风橱是否配置合理、使用正常、操作合规</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6.4 </w:t>
            </w:r>
            <w:r w:rsidRPr="00C43AF6">
              <w:rPr>
                <w:rFonts w:ascii="宋体" w:hAnsi="宋体" w:hint="eastAsia"/>
                <w:color w:val="000000"/>
                <w:kern w:val="0"/>
                <w:sz w:val="22"/>
                <w:szCs w:val="22"/>
              </w:rPr>
              <w:t>门禁监控</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重点场所是否安装门禁和监控设施，并有专人管理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6.4.2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门禁和监控系统是否运转正常，与实验室准入制度相匹配</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6.5 </w:t>
            </w:r>
            <w:r w:rsidRPr="00C43AF6">
              <w:rPr>
                <w:rFonts w:ascii="宋体" w:hAnsi="宋体" w:hint="eastAsia"/>
                <w:color w:val="000000"/>
                <w:kern w:val="0"/>
                <w:sz w:val="22"/>
                <w:szCs w:val="22"/>
              </w:rPr>
              <w:t>实验室防爆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6.5.1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防爆实验室是否符合防爆设计要求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6.5.2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是否妥善防护具有爆炸危险性的仪器设备</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7 </w:t>
            </w:r>
            <w:r w:rsidRPr="00C43AF6">
              <w:rPr>
                <w:rFonts w:ascii="宋体" w:hAnsi="宋体" w:hint="eastAsia"/>
                <w:b/>
                <w:bCs/>
                <w:color w:val="000000"/>
                <w:kern w:val="0"/>
                <w:sz w:val="22"/>
                <w:szCs w:val="22"/>
              </w:rPr>
              <w:t>基础安全</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7.1 </w:t>
            </w:r>
            <w:r w:rsidRPr="00C43AF6">
              <w:rPr>
                <w:rFonts w:ascii="宋体" w:hAnsi="宋体" w:hint="eastAsia"/>
                <w:color w:val="000000"/>
                <w:kern w:val="0"/>
                <w:sz w:val="22"/>
                <w:szCs w:val="22"/>
              </w:rPr>
              <w:t>用电用水基础安全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实验室用电安全是否符合国家标准（导则）和行业标准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易燃易爆气体等特殊实验室的电气线路和装备是否按相关规定使用防爆电气线路和装置</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进排水系统是否布置合理，运行正常</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7.2 </w:t>
            </w:r>
            <w:r w:rsidRPr="00C43AF6">
              <w:rPr>
                <w:rFonts w:ascii="宋体" w:hAnsi="宋体" w:hint="eastAsia"/>
                <w:color w:val="000000"/>
                <w:kern w:val="0"/>
                <w:sz w:val="22"/>
                <w:szCs w:val="22"/>
              </w:rPr>
              <w:t>个人防护</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实验人员是否配备合适的个人防护用具</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个人防护用具是否分散存放，并有明显标识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各类个人防护器具的使用是否有培训及定期检查维护记录</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7.3 </w:t>
            </w:r>
            <w:r w:rsidRPr="00C43AF6">
              <w:rPr>
                <w:rFonts w:ascii="宋体" w:hAnsi="宋体" w:hint="eastAsia"/>
                <w:color w:val="000000"/>
                <w:kern w:val="0"/>
                <w:sz w:val="22"/>
                <w:szCs w:val="22"/>
              </w:rPr>
              <w:t>其它</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危险性实验（如高温、高压、高速运转等）时是否有两人在场</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7.3.2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实验台面是否整洁、实验记录是否规范</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8 </w:t>
            </w:r>
            <w:r w:rsidRPr="00C43AF6">
              <w:rPr>
                <w:rFonts w:ascii="宋体" w:hAnsi="宋体" w:hint="eastAsia"/>
                <w:b/>
                <w:bCs/>
                <w:color w:val="000000"/>
                <w:kern w:val="0"/>
                <w:sz w:val="22"/>
                <w:szCs w:val="22"/>
              </w:rPr>
              <w:t>化学安全</w:t>
            </w:r>
          </w:p>
        </w:tc>
        <w:tc>
          <w:tcPr>
            <w:tcW w:w="2577" w:type="dxa"/>
            <w:tcBorders>
              <w:top w:val="single" w:sz="8"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8.1 </w:t>
            </w:r>
            <w:r w:rsidRPr="00C43AF6">
              <w:rPr>
                <w:rFonts w:ascii="宋体" w:hAnsi="宋体" w:hint="eastAsia"/>
                <w:color w:val="000000"/>
                <w:kern w:val="0"/>
                <w:sz w:val="22"/>
                <w:szCs w:val="22"/>
              </w:rPr>
              <w:t>危险化学品采购、验收、发放</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危险化学品是否向具有危化品生产经营许可资质的单位购买</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剧毒品、易制毒品、易制爆品、爆炸品的购买程序是否合规</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麻醉药品、精神药品等购买前是否向食品药品监督管理部门申请</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8.1.4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保障化学品、气体运输安全；校园内的运输车辆、运送人员、送货方式等是否符合相关规范</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8.2 </w:t>
            </w:r>
            <w:r w:rsidRPr="00C43AF6">
              <w:rPr>
                <w:rFonts w:ascii="宋体" w:hAnsi="宋体" w:hint="eastAsia"/>
                <w:color w:val="000000"/>
                <w:kern w:val="0"/>
                <w:sz w:val="22"/>
                <w:szCs w:val="22"/>
              </w:rPr>
              <w:t>实验室化学试剂存放</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实验室内化学品是否建有动态使用台帐</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试剂药品是否有专用存放空间并科学有序存放</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实验室内存放的危险化学品总量是否符合规定要求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8.2.4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化学品标签是否有显著完整清晰</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8.3 </w:t>
            </w:r>
            <w:r w:rsidRPr="00C43AF6">
              <w:rPr>
                <w:rFonts w:ascii="宋体" w:hAnsi="宋体" w:hint="eastAsia"/>
                <w:color w:val="000000"/>
                <w:kern w:val="0"/>
                <w:sz w:val="22"/>
                <w:szCs w:val="22"/>
              </w:rPr>
              <w:t>实验操作安全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是否制定危险实验、危险化工工艺指导书、应急预案</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危险化工工艺和装置是否设置自动控制和电源冗余设计</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8.3.3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是否做好有毒和异味废气的收集和防护</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8.4 </w:t>
            </w:r>
            <w:r w:rsidRPr="00C43AF6">
              <w:rPr>
                <w:rFonts w:ascii="宋体" w:hAnsi="宋体" w:hint="eastAsia"/>
                <w:color w:val="000000"/>
                <w:kern w:val="0"/>
                <w:sz w:val="22"/>
                <w:szCs w:val="22"/>
              </w:rPr>
              <w:t>管控类化学品管理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易制毒品、易制爆品是否分类存放、专人保管，是否做好领取、使用、处置记录</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8.4.2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爆炸品是否单独隔离，限量存储，使用、销毁是否按照公安部门的要求执行</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8.4.3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麻醉品和精神类药品是否储存于专门的保险柜中，是否有规范的领取、使用、处置台账</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8.5 </w:t>
            </w:r>
            <w:r w:rsidRPr="00C43AF6">
              <w:rPr>
                <w:rFonts w:ascii="宋体" w:hAnsi="宋体" w:hint="eastAsia"/>
                <w:color w:val="000000"/>
                <w:kern w:val="0"/>
                <w:sz w:val="22"/>
                <w:szCs w:val="22"/>
              </w:rPr>
              <w:t>实验气体管理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8.5.1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是否从合格供应商处采购实验气体，是否建立气体钢瓶台帐</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8.5.2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气体的存放和使用是否符合相关要求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8.5.3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是否设置必要的气体报警装置</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8.5.4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气体管路和钢瓶是否连接正确、有清晰标识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8.6 </w:t>
            </w:r>
            <w:r w:rsidRPr="00C43AF6">
              <w:rPr>
                <w:rFonts w:ascii="宋体" w:hAnsi="宋体" w:hint="eastAsia"/>
                <w:color w:val="000000"/>
                <w:kern w:val="0"/>
                <w:sz w:val="22"/>
                <w:szCs w:val="22"/>
              </w:rPr>
              <w:t>化学废弃物处置管理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8.6.1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化学废弃物是否由具备资质的单位（企业）签约处置</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8.6.2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是否配备化学实验废弃物分类容器</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9 </w:t>
            </w:r>
            <w:r w:rsidRPr="00C43AF6">
              <w:rPr>
                <w:rFonts w:ascii="宋体" w:hAnsi="宋体" w:hint="eastAsia"/>
                <w:b/>
                <w:bCs/>
                <w:color w:val="000000"/>
                <w:kern w:val="0"/>
                <w:sz w:val="22"/>
                <w:szCs w:val="22"/>
              </w:rPr>
              <w:t>生物安全</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9.1 </w:t>
            </w:r>
            <w:r w:rsidRPr="00C43AF6">
              <w:rPr>
                <w:rFonts w:ascii="宋体" w:hAnsi="宋体" w:hint="eastAsia"/>
                <w:color w:val="000000"/>
                <w:kern w:val="0"/>
                <w:sz w:val="22"/>
                <w:szCs w:val="22"/>
              </w:rPr>
              <w:t>实验室资质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rFonts w:ascii="宋体" w:hAnsi="宋体" w:hint="eastAsia"/>
                <w:color w:val="000000"/>
                <w:kern w:val="0"/>
                <w:sz w:val="22"/>
                <w:szCs w:val="22"/>
              </w:rPr>
              <w:t>开展病原微生物实验研究的实验室，须具备相应的安全等级资质</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开展病原微生物实验是否向卫生或农业主管部门申报备案</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是否在规定等级实验室中开展涉及致病性病原微生物的实验</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9.2 </w:t>
            </w:r>
            <w:r w:rsidRPr="00C43AF6">
              <w:rPr>
                <w:rFonts w:ascii="宋体" w:hAnsi="宋体" w:hint="eastAsia"/>
                <w:color w:val="000000"/>
                <w:kern w:val="0"/>
                <w:sz w:val="22"/>
                <w:szCs w:val="22"/>
              </w:rPr>
              <w:t>场所与设施</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实验室安全防范设施是否达到相应生物安全实验室要求，各区域是否分布合理、气压正常</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是否配有符合相应要求的生物安全设施</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9.3 </w:t>
            </w:r>
            <w:r w:rsidRPr="00C43AF6">
              <w:rPr>
                <w:rFonts w:ascii="宋体" w:hAnsi="宋体" w:hint="eastAsia"/>
                <w:color w:val="000000"/>
                <w:kern w:val="0"/>
                <w:sz w:val="22"/>
                <w:szCs w:val="22"/>
              </w:rPr>
              <w:t>病原微生物采购与保管</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采购或自行分离高致病性病原微生物菌（毒）种，是否办理相应申请和报批手续</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高致病性病原微生物菌（毒）种是否妥善保存和严格管理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9.4 </w:t>
            </w:r>
            <w:r w:rsidRPr="00C43AF6">
              <w:rPr>
                <w:rFonts w:ascii="宋体" w:hAnsi="宋体" w:hint="eastAsia"/>
                <w:color w:val="000000"/>
                <w:kern w:val="0"/>
                <w:sz w:val="22"/>
                <w:szCs w:val="22"/>
              </w:rPr>
              <w:t>人员管理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开展病原微生物相关实验和研究的人员是否经过专业培训</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9.4.2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是否为从事高致病性病原微生物的工作人员提供适宜的医学评估</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9.4.3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是否制定相应的人员准入制度</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9.5 </w:t>
            </w:r>
            <w:r w:rsidRPr="00C43AF6">
              <w:rPr>
                <w:rFonts w:ascii="宋体" w:hAnsi="宋体" w:hint="eastAsia"/>
                <w:color w:val="000000"/>
                <w:kern w:val="0"/>
                <w:sz w:val="22"/>
                <w:szCs w:val="22"/>
              </w:rPr>
              <w:t>操作与管理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9.5.1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是否制定并采用生物安全手册，有相关标准操作规范</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9.5.2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是否开展相关实验活动的风险评估和应急预案</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9.5.3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实验操作是否合规，安全防护措施是否合理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9.6 </w:t>
            </w:r>
            <w:r w:rsidRPr="00C43AF6">
              <w:rPr>
                <w:rFonts w:ascii="宋体" w:hAnsi="宋体" w:hint="eastAsia"/>
                <w:color w:val="000000"/>
                <w:kern w:val="0"/>
                <w:sz w:val="22"/>
                <w:szCs w:val="22"/>
              </w:rPr>
              <w:t>实验动物安全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9.6.1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实验动物的购买、饲养、解剖等是否符合相关规定</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9.6.2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动物实验是否按相关规定进行伦理审查，保障动物权益</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9.7 </w:t>
            </w:r>
            <w:r w:rsidRPr="00C43AF6">
              <w:rPr>
                <w:rFonts w:ascii="宋体" w:hAnsi="宋体" w:hint="eastAsia"/>
                <w:color w:val="000000"/>
                <w:kern w:val="0"/>
                <w:sz w:val="22"/>
                <w:szCs w:val="22"/>
              </w:rPr>
              <w:t>生物实验废物处置</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9.7.1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生化废弃物的处置是否有专用集中场所</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9.7.2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生化废弃物的处置是否满足特殊要求</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10 </w:t>
            </w:r>
            <w:r w:rsidRPr="00C43AF6">
              <w:rPr>
                <w:rFonts w:ascii="宋体" w:hAnsi="宋体" w:hint="eastAsia"/>
                <w:b/>
                <w:bCs/>
                <w:color w:val="000000"/>
                <w:kern w:val="0"/>
                <w:sz w:val="22"/>
                <w:szCs w:val="22"/>
              </w:rPr>
              <w:t>辐射安全</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10.1 </w:t>
            </w:r>
            <w:r w:rsidRPr="00C43AF6">
              <w:rPr>
                <w:rFonts w:ascii="宋体" w:hAnsi="宋体" w:hint="eastAsia"/>
                <w:color w:val="000000"/>
                <w:kern w:val="0"/>
                <w:sz w:val="22"/>
                <w:szCs w:val="22"/>
              </w:rPr>
              <w:t>实验室资质与人员要求</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涉源人员是否经过专门培训，定期参加职业体检</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10.2 </w:t>
            </w:r>
            <w:r w:rsidRPr="00C43AF6">
              <w:rPr>
                <w:rFonts w:ascii="宋体" w:hAnsi="宋体" w:hint="eastAsia"/>
                <w:color w:val="000000"/>
                <w:kern w:val="0"/>
                <w:sz w:val="22"/>
                <w:szCs w:val="22"/>
              </w:rPr>
              <w:t>场所设施与采购运输</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辐射设施和场所是否设有警示、连锁和报警装置</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涉源实验场所每年是否有合格的实验场所检测报告</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放射性物质的采购、转移和运输是否按规定报批</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10.3 </w:t>
            </w:r>
            <w:r w:rsidRPr="00C43AF6">
              <w:rPr>
                <w:rFonts w:ascii="宋体" w:hAnsi="宋体" w:hint="eastAsia"/>
                <w:color w:val="000000"/>
                <w:kern w:val="0"/>
                <w:sz w:val="22"/>
                <w:szCs w:val="22"/>
              </w:rPr>
              <w:t>放射性实验安全及废弃物处置</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各类放射性装置是否有符合国家相关规定的操作规程、安保方案及应急预案，并遵照执行</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10.3.2</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放射源及设备报废时是否有符合国家相关规定的处置方案或回收协议</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11 </w:t>
            </w:r>
            <w:r w:rsidRPr="00C43AF6">
              <w:rPr>
                <w:rFonts w:ascii="宋体" w:hAnsi="宋体" w:hint="eastAsia"/>
                <w:b/>
                <w:bCs/>
                <w:color w:val="000000"/>
                <w:kern w:val="0"/>
                <w:sz w:val="22"/>
                <w:szCs w:val="22"/>
              </w:rPr>
              <w:t>机电等安全</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11.1 </w:t>
            </w:r>
            <w:r w:rsidRPr="00C43AF6">
              <w:rPr>
                <w:rFonts w:ascii="宋体" w:hAnsi="宋体" w:hint="eastAsia"/>
                <w:color w:val="000000"/>
                <w:kern w:val="0"/>
                <w:sz w:val="22"/>
                <w:szCs w:val="22"/>
              </w:rPr>
              <w:t>仪器设备常规管理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是否建立设备台帐，设备上有资产标签，实名制管理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大型、特种设备的使用是否符合相关规定</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仪器设备的接电和用电是否符合相关要求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11.1.4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rPr>
                <w:rFonts w:ascii="宋体" w:hAnsi="宋体" w:cs="宋体"/>
                <w:color w:val="000000"/>
                <w:kern w:val="0"/>
                <w:sz w:val="22"/>
                <w:szCs w:val="22"/>
              </w:rPr>
            </w:pPr>
            <w:r w:rsidRPr="00C43AF6">
              <w:rPr>
                <w:rFonts w:ascii="宋体" w:hAnsi="宋体" w:cs="宋体" w:hint="eastAsia"/>
                <w:color w:val="000000"/>
                <w:kern w:val="0"/>
                <w:sz w:val="22"/>
                <w:szCs w:val="22"/>
              </w:rPr>
              <w:t>特殊设备是否配备相应安全防护措施</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11.2 </w:t>
            </w:r>
            <w:r w:rsidRPr="00C43AF6">
              <w:rPr>
                <w:rFonts w:ascii="宋体" w:hAnsi="宋体" w:hint="eastAsia"/>
                <w:color w:val="000000"/>
                <w:kern w:val="0"/>
                <w:sz w:val="22"/>
                <w:szCs w:val="22"/>
              </w:rPr>
              <w:t>机械安全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机械设备是否保持清洁整齐，可靠接地</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操作机械设备时实验人员是否做好个人防护</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铸锻及热处理实验是否满足场地和防护要求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11.2.4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高空作业是否符合相关操作规程</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11.3 </w:t>
            </w:r>
            <w:r w:rsidRPr="00C43AF6">
              <w:rPr>
                <w:rFonts w:ascii="宋体" w:hAnsi="宋体" w:hint="eastAsia"/>
                <w:color w:val="000000"/>
                <w:kern w:val="0"/>
                <w:sz w:val="22"/>
                <w:szCs w:val="22"/>
              </w:rPr>
              <w:t>电气安全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电气设备的使用是否符合用电安全规范</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操作电气设备是否配备合适的防护器具</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11.4 </w:t>
            </w:r>
            <w:r w:rsidRPr="00C43AF6">
              <w:rPr>
                <w:rFonts w:ascii="宋体" w:hAnsi="宋体" w:hint="eastAsia"/>
                <w:color w:val="000000"/>
                <w:kern w:val="0"/>
                <w:sz w:val="22"/>
                <w:szCs w:val="22"/>
              </w:rPr>
              <w:t>激光安全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激光实验室是否配有完备的安全屏蔽设施</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11.4.2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激光实验时是否佩戴合适的个人防护用具</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11.5 </w:t>
            </w:r>
            <w:r w:rsidRPr="00C43AF6">
              <w:rPr>
                <w:rFonts w:ascii="宋体" w:hAnsi="宋体" w:hint="eastAsia"/>
                <w:color w:val="000000"/>
                <w:kern w:val="0"/>
                <w:sz w:val="22"/>
                <w:szCs w:val="22"/>
              </w:rPr>
              <w:t>粉尘安全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11.5.1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大量粉状物质的储存与使用场所，是否选用防爆型的电气设备</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11.5.2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产生粉尘的实验场所，是否穿戴合适的个人防护用具</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11.5.3</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保证实验室粉尘浓度在爆炸限以下，是否配备合适的灭火装置</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12 </w:t>
            </w:r>
            <w:r w:rsidRPr="00C43AF6">
              <w:rPr>
                <w:rFonts w:ascii="宋体" w:hAnsi="宋体" w:hint="eastAsia"/>
                <w:b/>
                <w:bCs/>
                <w:color w:val="000000"/>
                <w:kern w:val="0"/>
                <w:sz w:val="22"/>
                <w:szCs w:val="22"/>
              </w:rPr>
              <w:t>特种设备与常规冷热设备</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12.1 </w:t>
            </w:r>
            <w:r w:rsidRPr="00C43AF6">
              <w:rPr>
                <w:rFonts w:ascii="宋体" w:hAnsi="宋体" w:hint="eastAsia"/>
                <w:color w:val="000000"/>
                <w:kern w:val="0"/>
                <w:sz w:val="22"/>
                <w:szCs w:val="22"/>
              </w:rPr>
              <w:t>起重类设备</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12.1.1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额定起重量大于规定值的设备是否取得《特种设备使用登记证》</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12.1.2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起重机械操作人员、检验单位是否有相关资质</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12.1.3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起重机械是否定期保养，设置警示标示，安装防护设施</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12.2 </w:t>
            </w:r>
            <w:r w:rsidRPr="00C43AF6">
              <w:rPr>
                <w:rFonts w:ascii="宋体" w:hAnsi="宋体" w:hint="eastAsia"/>
                <w:color w:val="000000"/>
                <w:kern w:val="0"/>
                <w:sz w:val="22"/>
                <w:szCs w:val="22"/>
              </w:rPr>
              <w:t>压力容器</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12.2.1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规定压力容器是否取得《特种设备使用登记证》和《压力容器登记卡》</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12.2.2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压力容器操作人员、检验单位是否有相关资质</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12.2.3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压力容器的存放是否区域合理，有安全警示标识</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12.2.4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存储可燃、爆炸性气体的气罐是否满足防爆要求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lastRenderedPageBreak/>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12.2.5</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压力容器是否有专用管理制度和操作规程，实行使用登记</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12.3 </w:t>
            </w:r>
            <w:r w:rsidRPr="00C43AF6">
              <w:rPr>
                <w:rFonts w:ascii="宋体" w:hAnsi="宋体" w:hint="eastAsia"/>
                <w:color w:val="000000"/>
                <w:kern w:val="0"/>
                <w:sz w:val="22"/>
                <w:szCs w:val="22"/>
              </w:rPr>
              <w:t>场（厂）内专用机动车辆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12.3.1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是否取得《厂内机动车辆监督检验报告》</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12.3.2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操作人员是否取得《特种设备作业人员证》，持证上岗</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12.3.3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是否委托有资质单位进行定期检验</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single" w:sz="4" w:space="0" w:color="auto"/>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12.4 </w:t>
            </w:r>
            <w:r w:rsidRPr="00C43AF6">
              <w:rPr>
                <w:rFonts w:ascii="宋体" w:hAnsi="宋体" w:hint="eastAsia"/>
                <w:color w:val="000000"/>
                <w:kern w:val="0"/>
                <w:sz w:val="22"/>
                <w:szCs w:val="22"/>
              </w:rPr>
              <w:t>加热及制冷装置管理</w:t>
            </w: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12.4.1</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贮存危险化学品的冰箱是否满足防爆要求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12.4.2</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冰箱内存放的物品是否标识明确，试剂是否可靠密封</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12.4.3</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冰箱、烘箱、电阻炉的使用是否满足使用期间和空间等要求</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nil"/>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nil"/>
              <w:right w:val="nil"/>
            </w:tcBorders>
            <w:shd w:val="clear" w:color="auto" w:fill="auto"/>
            <w:vAlign w:val="center"/>
            <w:hideMark/>
          </w:tcPr>
          <w:p w:rsidR="00C43AF6" w:rsidRPr="00C43AF6" w:rsidRDefault="00C43AF6" w:rsidP="00C43AF6">
            <w:pPr>
              <w:widowControl/>
              <w:jc w:val="left"/>
              <w:rPr>
                <w:color w:val="000000"/>
                <w:kern w:val="0"/>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12.4.4</w:t>
            </w:r>
          </w:p>
        </w:tc>
        <w:tc>
          <w:tcPr>
            <w:tcW w:w="5666" w:type="dxa"/>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烘箱、电阻炉等加热设备是否制定安全操作规程</w:t>
            </w:r>
          </w:p>
        </w:tc>
        <w:tc>
          <w:tcPr>
            <w:tcW w:w="933"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4"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r w:rsidR="00C43AF6" w:rsidRPr="00C43AF6" w:rsidTr="000937EF">
        <w:trPr>
          <w:trHeight w:val="578"/>
        </w:trPr>
        <w:tc>
          <w:tcPr>
            <w:tcW w:w="2351" w:type="dxa"/>
            <w:tcBorders>
              <w:top w:val="nil"/>
              <w:left w:val="single" w:sz="8"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left"/>
              <w:rPr>
                <w:b/>
                <w:bCs/>
                <w:color w:val="000000"/>
                <w:kern w:val="0"/>
                <w:sz w:val="22"/>
                <w:szCs w:val="22"/>
              </w:rPr>
            </w:pPr>
            <w:r w:rsidRPr="00C43AF6">
              <w:rPr>
                <w:b/>
                <w:bCs/>
                <w:color w:val="000000"/>
                <w:kern w:val="0"/>
                <w:sz w:val="22"/>
                <w:szCs w:val="22"/>
              </w:rPr>
              <w:t xml:space="preserve">　</w:t>
            </w:r>
          </w:p>
        </w:tc>
        <w:tc>
          <w:tcPr>
            <w:tcW w:w="2577" w:type="dxa"/>
            <w:tcBorders>
              <w:top w:val="nil"/>
              <w:left w:val="nil"/>
              <w:bottom w:val="single" w:sz="8" w:space="0" w:color="auto"/>
              <w:right w:val="nil"/>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752" w:type="dxa"/>
            <w:tcBorders>
              <w:top w:val="nil"/>
              <w:left w:val="single" w:sz="4" w:space="0" w:color="auto"/>
              <w:bottom w:val="single" w:sz="8" w:space="0" w:color="auto"/>
              <w:right w:val="single" w:sz="4" w:space="0" w:color="auto"/>
            </w:tcBorders>
            <w:shd w:val="clear" w:color="auto" w:fill="auto"/>
            <w:vAlign w:val="center"/>
            <w:hideMark/>
          </w:tcPr>
          <w:p w:rsidR="00C43AF6" w:rsidRPr="00C43AF6" w:rsidRDefault="00C43AF6" w:rsidP="00C43AF6">
            <w:pPr>
              <w:widowControl/>
              <w:jc w:val="center"/>
              <w:rPr>
                <w:color w:val="000000"/>
                <w:kern w:val="0"/>
                <w:sz w:val="22"/>
                <w:szCs w:val="22"/>
              </w:rPr>
            </w:pPr>
            <w:r w:rsidRPr="00C43AF6">
              <w:rPr>
                <w:color w:val="000000"/>
                <w:kern w:val="0"/>
                <w:sz w:val="22"/>
                <w:szCs w:val="22"/>
              </w:rPr>
              <w:t>12.4.5</w:t>
            </w:r>
          </w:p>
        </w:tc>
        <w:tc>
          <w:tcPr>
            <w:tcW w:w="5666" w:type="dxa"/>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rFonts w:ascii="宋体" w:hAnsi="宋体" w:cs="宋体"/>
                <w:color w:val="000000"/>
                <w:kern w:val="0"/>
                <w:sz w:val="22"/>
                <w:szCs w:val="22"/>
              </w:rPr>
            </w:pPr>
            <w:r w:rsidRPr="00C43AF6">
              <w:rPr>
                <w:rFonts w:ascii="宋体" w:hAnsi="宋体" w:cs="宋体" w:hint="eastAsia"/>
                <w:color w:val="000000"/>
                <w:kern w:val="0"/>
                <w:sz w:val="22"/>
                <w:szCs w:val="22"/>
              </w:rPr>
              <w:t>使用明火电炉或者电吹风是否有安全防范举措</w:t>
            </w:r>
          </w:p>
        </w:tc>
        <w:tc>
          <w:tcPr>
            <w:tcW w:w="933"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800" w:type="dxa"/>
            <w:gridSpan w:val="2"/>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53" w:type="dxa"/>
            <w:gridSpan w:val="3"/>
            <w:tcBorders>
              <w:top w:val="nil"/>
              <w:left w:val="nil"/>
              <w:bottom w:val="single" w:sz="8" w:space="0" w:color="auto"/>
              <w:right w:val="single" w:sz="4"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C43AF6" w:rsidRPr="00C43AF6" w:rsidRDefault="00C43AF6" w:rsidP="00C43AF6">
            <w:pPr>
              <w:widowControl/>
              <w:jc w:val="left"/>
              <w:rPr>
                <w:color w:val="000000"/>
                <w:kern w:val="0"/>
                <w:sz w:val="22"/>
                <w:szCs w:val="22"/>
              </w:rPr>
            </w:pPr>
            <w:r w:rsidRPr="00C43AF6">
              <w:rPr>
                <w:color w:val="000000"/>
                <w:kern w:val="0"/>
                <w:sz w:val="22"/>
                <w:szCs w:val="22"/>
              </w:rPr>
              <w:t xml:space="preserve">　</w:t>
            </w:r>
          </w:p>
        </w:tc>
      </w:tr>
    </w:tbl>
    <w:p w:rsidR="00C43AF6" w:rsidRP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p w:rsidR="00C43AF6" w:rsidRDefault="00C43AF6" w:rsidP="00A04AC9">
      <w:pPr>
        <w:snapToGrid w:val="0"/>
        <w:spacing w:line="20" w:lineRule="exact"/>
        <w:rPr>
          <w:snapToGrid w:val="0"/>
          <w:kern w:val="0"/>
          <w:szCs w:val="28"/>
        </w:rPr>
      </w:pPr>
    </w:p>
    <w:sectPr w:rsidR="00C43AF6" w:rsidSect="009454F8">
      <w:footerReference w:type="even" r:id="rId7"/>
      <w:footerReference w:type="default" r:id="rId8"/>
      <w:pgSz w:w="16838" w:h="11906" w:orient="landscape"/>
      <w:pgMar w:top="1134" w:right="567" w:bottom="1134" w:left="567" w:header="851" w:footer="992" w:gutter="0"/>
      <w:pgNumType w:fmt="numberInDash"/>
      <w:cols w:space="720"/>
      <w:docGrid w:type="linesAndChars" w:linePitch="373"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D52" w:rsidRDefault="00C57D52" w:rsidP="00E21843">
      <w:r>
        <w:separator/>
      </w:r>
    </w:p>
  </w:endnote>
  <w:endnote w:type="continuationSeparator" w:id="0">
    <w:p w:rsidR="00C57D52" w:rsidRDefault="00C57D52" w:rsidP="00E21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6" w:rsidRDefault="00A26010">
    <w:pPr>
      <w:pStyle w:val="aa"/>
      <w:framePr w:wrap="around" w:vAnchor="text" w:hAnchor="margin" w:xAlign="outside" w:y="1"/>
      <w:rPr>
        <w:rStyle w:val="a9"/>
      </w:rPr>
    </w:pPr>
    <w:r>
      <w:fldChar w:fldCharType="begin"/>
    </w:r>
    <w:r w:rsidR="00C43AF6">
      <w:rPr>
        <w:rStyle w:val="a9"/>
      </w:rPr>
      <w:instrText xml:space="preserve">PAGE  </w:instrText>
    </w:r>
    <w:r>
      <w:fldChar w:fldCharType="end"/>
    </w:r>
  </w:p>
  <w:p w:rsidR="00C43AF6" w:rsidRDefault="00C43AF6">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F6" w:rsidRDefault="00A26010">
    <w:pPr>
      <w:pStyle w:val="aa"/>
      <w:framePr w:wrap="around" w:vAnchor="text" w:hAnchor="margin" w:xAlign="outside" w:y="1"/>
      <w:ind w:firstLineChars="50" w:firstLine="140"/>
      <w:rPr>
        <w:rStyle w:val="a9"/>
        <w:rFonts w:ascii="宋体" w:hAnsi="宋体"/>
        <w:szCs w:val="28"/>
      </w:rPr>
    </w:pPr>
    <w:r>
      <w:rPr>
        <w:rFonts w:ascii="宋体" w:hAnsi="宋体"/>
        <w:sz w:val="28"/>
        <w:szCs w:val="28"/>
      </w:rPr>
      <w:fldChar w:fldCharType="begin"/>
    </w:r>
    <w:r w:rsidR="00C43AF6">
      <w:rPr>
        <w:rStyle w:val="a9"/>
        <w:rFonts w:ascii="宋体" w:hAnsi="宋体"/>
        <w:szCs w:val="28"/>
      </w:rPr>
      <w:instrText xml:space="preserve">PAGE  </w:instrText>
    </w:r>
    <w:r>
      <w:rPr>
        <w:rFonts w:ascii="宋体" w:hAnsi="宋体"/>
        <w:sz w:val="28"/>
        <w:szCs w:val="28"/>
      </w:rPr>
      <w:fldChar w:fldCharType="separate"/>
    </w:r>
    <w:r w:rsidR="00982B54">
      <w:rPr>
        <w:rStyle w:val="a9"/>
        <w:rFonts w:ascii="宋体" w:hAnsi="宋体"/>
        <w:noProof/>
        <w:szCs w:val="28"/>
      </w:rPr>
      <w:t>- 1 -</w:t>
    </w:r>
    <w:r>
      <w:rPr>
        <w:rFonts w:ascii="宋体" w:hAnsi="宋体"/>
        <w:sz w:val="28"/>
        <w:szCs w:val="28"/>
      </w:rPr>
      <w:fldChar w:fldCharType="end"/>
    </w:r>
    <w:r w:rsidR="00C43AF6">
      <w:rPr>
        <w:rStyle w:val="a9"/>
        <w:rFonts w:ascii="宋体" w:hAnsi="宋体" w:hint="eastAsia"/>
        <w:szCs w:val="28"/>
      </w:rPr>
      <w:t xml:space="preserve">      </w:t>
    </w:r>
  </w:p>
  <w:p w:rsidR="00C43AF6" w:rsidRDefault="00C43AF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D52" w:rsidRDefault="00C57D52" w:rsidP="00E21843">
      <w:r>
        <w:separator/>
      </w:r>
    </w:p>
  </w:footnote>
  <w:footnote w:type="continuationSeparator" w:id="0">
    <w:p w:rsidR="00C57D52" w:rsidRDefault="00C57D52" w:rsidP="00E2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89"/>
  <w:drawingGridVerticalSpacing w:val="373"/>
  <w:displayHorizontalDrawingGridEvery w:val="0"/>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AC9"/>
    <w:rsid w:val="00000BCA"/>
    <w:rsid w:val="00001394"/>
    <w:rsid w:val="000023E8"/>
    <w:rsid w:val="00004DE0"/>
    <w:rsid w:val="00004F65"/>
    <w:rsid w:val="000051E4"/>
    <w:rsid w:val="00006C70"/>
    <w:rsid w:val="0000787A"/>
    <w:rsid w:val="0001209E"/>
    <w:rsid w:val="00017514"/>
    <w:rsid w:val="00030B0B"/>
    <w:rsid w:val="000348A6"/>
    <w:rsid w:val="00035659"/>
    <w:rsid w:val="0004100C"/>
    <w:rsid w:val="00047264"/>
    <w:rsid w:val="000501A1"/>
    <w:rsid w:val="00055015"/>
    <w:rsid w:val="0006109A"/>
    <w:rsid w:val="00066E2B"/>
    <w:rsid w:val="00073638"/>
    <w:rsid w:val="00082273"/>
    <w:rsid w:val="000911CB"/>
    <w:rsid w:val="000917F3"/>
    <w:rsid w:val="000937EF"/>
    <w:rsid w:val="0009436C"/>
    <w:rsid w:val="000A1C2D"/>
    <w:rsid w:val="000A2605"/>
    <w:rsid w:val="000A28EC"/>
    <w:rsid w:val="000A5292"/>
    <w:rsid w:val="000A5B03"/>
    <w:rsid w:val="000B1B8B"/>
    <w:rsid w:val="000B46B9"/>
    <w:rsid w:val="000B4CE7"/>
    <w:rsid w:val="000B5B25"/>
    <w:rsid w:val="000B7CA4"/>
    <w:rsid w:val="000C07FD"/>
    <w:rsid w:val="000C1918"/>
    <w:rsid w:val="000C27F1"/>
    <w:rsid w:val="000D3513"/>
    <w:rsid w:val="000D3778"/>
    <w:rsid w:val="000E592C"/>
    <w:rsid w:val="000F46E9"/>
    <w:rsid w:val="000F57CB"/>
    <w:rsid w:val="00100B79"/>
    <w:rsid w:val="0010544A"/>
    <w:rsid w:val="00105DED"/>
    <w:rsid w:val="00106F6F"/>
    <w:rsid w:val="001077A7"/>
    <w:rsid w:val="00115315"/>
    <w:rsid w:val="00115697"/>
    <w:rsid w:val="001259A6"/>
    <w:rsid w:val="001262AD"/>
    <w:rsid w:val="00126B44"/>
    <w:rsid w:val="00140436"/>
    <w:rsid w:val="00144D91"/>
    <w:rsid w:val="001457FB"/>
    <w:rsid w:val="00147184"/>
    <w:rsid w:val="00151BB4"/>
    <w:rsid w:val="00153110"/>
    <w:rsid w:val="00156FAF"/>
    <w:rsid w:val="00163807"/>
    <w:rsid w:val="0016727E"/>
    <w:rsid w:val="00167672"/>
    <w:rsid w:val="00176809"/>
    <w:rsid w:val="0017792B"/>
    <w:rsid w:val="00180053"/>
    <w:rsid w:val="00185378"/>
    <w:rsid w:val="00190D88"/>
    <w:rsid w:val="0019110E"/>
    <w:rsid w:val="001926AA"/>
    <w:rsid w:val="00195C4B"/>
    <w:rsid w:val="001A7104"/>
    <w:rsid w:val="001B09D0"/>
    <w:rsid w:val="001B35D7"/>
    <w:rsid w:val="001B43F1"/>
    <w:rsid w:val="001C2C87"/>
    <w:rsid w:val="001C3650"/>
    <w:rsid w:val="001D3874"/>
    <w:rsid w:val="001D48E9"/>
    <w:rsid w:val="001E12A5"/>
    <w:rsid w:val="001E148D"/>
    <w:rsid w:val="001E4A6B"/>
    <w:rsid w:val="001E513D"/>
    <w:rsid w:val="001F0CEE"/>
    <w:rsid w:val="001F1D86"/>
    <w:rsid w:val="001F7B21"/>
    <w:rsid w:val="002022F1"/>
    <w:rsid w:val="0021502A"/>
    <w:rsid w:val="002179BC"/>
    <w:rsid w:val="00221647"/>
    <w:rsid w:val="002269D9"/>
    <w:rsid w:val="00227770"/>
    <w:rsid w:val="002311F5"/>
    <w:rsid w:val="002336FA"/>
    <w:rsid w:val="002404DD"/>
    <w:rsid w:val="00243088"/>
    <w:rsid w:val="00256838"/>
    <w:rsid w:val="00260BEE"/>
    <w:rsid w:val="0026294A"/>
    <w:rsid w:val="00262C15"/>
    <w:rsid w:val="00265FA4"/>
    <w:rsid w:val="002757BB"/>
    <w:rsid w:val="0027750C"/>
    <w:rsid w:val="002811D3"/>
    <w:rsid w:val="00284071"/>
    <w:rsid w:val="00293965"/>
    <w:rsid w:val="002A1C08"/>
    <w:rsid w:val="002A4CDB"/>
    <w:rsid w:val="002A591B"/>
    <w:rsid w:val="002A7B39"/>
    <w:rsid w:val="002B68F1"/>
    <w:rsid w:val="002C0D96"/>
    <w:rsid w:val="002C1D9D"/>
    <w:rsid w:val="002D199D"/>
    <w:rsid w:val="002D1B73"/>
    <w:rsid w:val="002D385E"/>
    <w:rsid w:val="002D4C60"/>
    <w:rsid w:val="002D6C7A"/>
    <w:rsid w:val="002E198A"/>
    <w:rsid w:val="002F06AB"/>
    <w:rsid w:val="002F433E"/>
    <w:rsid w:val="002F4A38"/>
    <w:rsid w:val="003029FA"/>
    <w:rsid w:val="00303F48"/>
    <w:rsid w:val="00306589"/>
    <w:rsid w:val="003115E2"/>
    <w:rsid w:val="00315879"/>
    <w:rsid w:val="003247FF"/>
    <w:rsid w:val="0032716A"/>
    <w:rsid w:val="003362E7"/>
    <w:rsid w:val="00345AE5"/>
    <w:rsid w:val="00350630"/>
    <w:rsid w:val="0035063E"/>
    <w:rsid w:val="00351831"/>
    <w:rsid w:val="00356166"/>
    <w:rsid w:val="00357C63"/>
    <w:rsid w:val="00361931"/>
    <w:rsid w:val="003623BC"/>
    <w:rsid w:val="00362676"/>
    <w:rsid w:val="003649EF"/>
    <w:rsid w:val="00364B4D"/>
    <w:rsid w:val="003661E8"/>
    <w:rsid w:val="00370672"/>
    <w:rsid w:val="003773A0"/>
    <w:rsid w:val="00381E52"/>
    <w:rsid w:val="00386611"/>
    <w:rsid w:val="003A16F6"/>
    <w:rsid w:val="003A2BEE"/>
    <w:rsid w:val="003B46F1"/>
    <w:rsid w:val="003B6C3C"/>
    <w:rsid w:val="003C45A6"/>
    <w:rsid w:val="003C5F26"/>
    <w:rsid w:val="003C6D34"/>
    <w:rsid w:val="003C6E4C"/>
    <w:rsid w:val="003C76FB"/>
    <w:rsid w:val="003D732C"/>
    <w:rsid w:val="003D7710"/>
    <w:rsid w:val="003D7A08"/>
    <w:rsid w:val="003D7ABD"/>
    <w:rsid w:val="003E1E74"/>
    <w:rsid w:val="003E681B"/>
    <w:rsid w:val="003F14EA"/>
    <w:rsid w:val="003F7817"/>
    <w:rsid w:val="004026B0"/>
    <w:rsid w:val="004116CC"/>
    <w:rsid w:val="0041518D"/>
    <w:rsid w:val="00420076"/>
    <w:rsid w:val="0042014A"/>
    <w:rsid w:val="00422F0C"/>
    <w:rsid w:val="00431012"/>
    <w:rsid w:val="0043137C"/>
    <w:rsid w:val="00440F89"/>
    <w:rsid w:val="00444D6A"/>
    <w:rsid w:val="00444F29"/>
    <w:rsid w:val="004509DC"/>
    <w:rsid w:val="004576CF"/>
    <w:rsid w:val="004654C7"/>
    <w:rsid w:val="004674DB"/>
    <w:rsid w:val="00467C3D"/>
    <w:rsid w:val="00472190"/>
    <w:rsid w:val="004739F6"/>
    <w:rsid w:val="00475C5F"/>
    <w:rsid w:val="00483DAE"/>
    <w:rsid w:val="00484AB6"/>
    <w:rsid w:val="00490F62"/>
    <w:rsid w:val="0049436C"/>
    <w:rsid w:val="00494569"/>
    <w:rsid w:val="004A1A70"/>
    <w:rsid w:val="004B07DA"/>
    <w:rsid w:val="004B0B38"/>
    <w:rsid w:val="004B37F2"/>
    <w:rsid w:val="004C032E"/>
    <w:rsid w:val="004C2B9B"/>
    <w:rsid w:val="004D0160"/>
    <w:rsid w:val="004D0555"/>
    <w:rsid w:val="004D059F"/>
    <w:rsid w:val="004D0914"/>
    <w:rsid w:val="004D0ECA"/>
    <w:rsid w:val="004D1A3D"/>
    <w:rsid w:val="004D5474"/>
    <w:rsid w:val="004D6A0A"/>
    <w:rsid w:val="004D751F"/>
    <w:rsid w:val="004E3E78"/>
    <w:rsid w:val="004E6860"/>
    <w:rsid w:val="004F2AD9"/>
    <w:rsid w:val="0050000B"/>
    <w:rsid w:val="00505895"/>
    <w:rsid w:val="00506220"/>
    <w:rsid w:val="005068B6"/>
    <w:rsid w:val="0051234A"/>
    <w:rsid w:val="00520694"/>
    <w:rsid w:val="005207F8"/>
    <w:rsid w:val="00523020"/>
    <w:rsid w:val="0052690D"/>
    <w:rsid w:val="005324B2"/>
    <w:rsid w:val="00533192"/>
    <w:rsid w:val="00533523"/>
    <w:rsid w:val="00533BF2"/>
    <w:rsid w:val="0053491C"/>
    <w:rsid w:val="005403BE"/>
    <w:rsid w:val="00545EAF"/>
    <w:rsid w:val="00547CBB"/>
    <w:rsid w:val="00551DB7"/>
    <w:rsid w:val="00552D6C"/>
    <w:rsid w:val="00560380"/>
    <w:rsid w:val="00562249"/>
    <w:rsid w:val="00562616"/>
    <w:rsid w:val="005634A3"/>
    <w:rsid w:val="005678FB"/>
    <w:rsid w:val="0058247D"/>
    <w:rsid w:val="00584BE5"/>
    <w:rsid w:val="00593116"/>
    <w:rsid w:val="005A22C0"/>
    <w:rsid w:val="005A2E11"/>
    <w:rsid w:val="005A5520"/>
    <w:rsid w:val="005A752E"/>
    <w:rsid w:val="005A7FFB"/>
    <w:rsid w:val="005B39AC"/>
    <w:rsid w:val="005B578A"/>
    <w:rsid w:val="005C231E"/>
    <w:rsid w:val="005C5D25"/>
    <w:rsid w:val="005C77A2"/>
    <w:rsid w:val="005D025B"/>
    <w:rsid w:val="005D3741"/>
    <w:rsid w:val="005D4143"/>
    <w:rsid w:val="005D4E7B"/>
    <w:rsid w:val="005E16DE"/>
    <w:rsid w:val="005E5A6B"/>
    <w:rsid w:val="005F0740"/>
    <w:rsid w:val="005F0B48"/>
    <w:rsid w:val="005F43FF"/>
    <w:rsid w:val="005F72CD"/>
    <w:rsid w:val="005F7C05"/>
    <w:rsid w:val="0060280C"/>
    <w:rsid w:val="00602FF7"/>
    <w:rsid w:val="00604296"/>
    <w:rsid w:val="006124A0"/>
    <w:rsid w:val="00612E38"/>
    <w:rsid w:val="006178D3"/>
    <w:rsid w:val="00622D5B"/>
    <w:rsid w:val="00623E12"/>
    <w:rsid w:val="006255EA"/>
    <w:rsid w:val="006258EC"/>
    <w:rsid w:val="006406F8"/>
    <w:rsid w:val="006407FF"/>
    <w:rsid w:val="00641870"/>
    <w:rsid w:val="00641E11"/>
    <w:rsid w:val="00642168"/>
    <w:rsid w:val="00643780"/>
    <w:rsid w:val="0064464E"/>
    <w:rsid w:val="0065158E"/>
    <w:rsid w:val="006517E2"/>
    <w:rsid w:val="00653AD2"/>
    <w:rsid w:val="0065700C"/>
    <w:rsid w:val="00657252"/>
    <w:rsid w:val="00657648"/>
    <w:rsid w:val="006611B9"/>
    <w:rsid w:val="00661658"/>
    <w:rsid w:val="00662876"/>
    <w:rsid w:val="0066507B"/>
    <w:rsid w:val="0066712E"/>
    <w:rsid w:val="006672C0"/>
    <w:rsid w:val="00667649"/>
    <w:rsid w:val="00670525"/>
    <w:rsid w:val="00673044"/>
    <w:rsid w:val="006738C7"/>
    <w:rsid w:val="006741D3"/>
    <w:rsid w:val="00682A9E"/>
    <w:rsid w:val="006929EE"/>
    <w:rsid w:val="006936FB"/>
    <w:rsid w:val="006963FD"/>
    <w:rsid w:val="006A388F"/>
    <w:rsid w:val="006A6183"/>
    <w:rsid w:val="006B137F"/>
    <w:rsid w:val="006B2141"/>
    <w:rsid w:val="006B21E1"/>
    <w:rsid w:val="006B7FF3"/>
    <w:rsid w:val="006C02F5"/>
    <w:rsid w:val="006C055A"/>
    <w:rsid w:val="006C09C1"/>
    <w:rsid w:val="006C0A5B"/>
    <w:rsid w:val="006C0FFF"/>
    <w:rsid w:val="006D0D41"/>
    <w:rsid w:val="006D33B0"/>
    <w:rsid w:val="006D472E"/>
    <w:rsid w:val="006D4C3C"/>
    <w:rsid w:val="006D4D21"/>
    <w:rsid w:val="006D7BAA"/>
    <w:rsid w:val="006E21ED"/>
    <w:rsid w:val="006E4E3E"/>
    <w:rsid w:val="006E623F"/>
    <w:rsid w:val="006E6451"/>
    <w:rsid w:val="00701B9B"/>
    <w:rsid w:val="007031B2"/>
    <w:rsid w:val="00705475"/>
    <w:rsid w:val="00710D67"/>
    <w:rsid w:val="00711A1F"/>
    <w:rsid w:val="00711BCB"/>
    <w:rsid w:val="00715218"/>
    <w:rsid w:val="00715A81"/>
    <w:rsid w:val="00717D57"/>
    <w:rsid w:val="0072000B"/>
    <w:rsid w:val="007221B1"/>
    <w:rsid w:val="00722FBC"/>
    <w:rsid w:val="00724BB0"/>
    <w:rsid w:val="00735B9A"/>
    <w:rsid w:val="00741EF3"/>
    <w:rsid w:val="00744125"/>
    <w:rsid w:val="00746086"/>
    <w:rsid w:val="0074782E"/>
    <w:rsid w:val="00751180"/>
    <w:rsid w:val="0075163A"/>
    <w:rsid w:val="007712F0"/>
    <w:rsid w:val="00771B7B"/>
    <w:rsid w:val="007740D3"/>
    <w:rsid w:val="00775C56"/>
    <w:rsid w:val="00782D6B"/>
    <w:rsid w:val="0079283C"/>
    <w:rsid w:val="007A6463"/>
    <w:rsid w:val="007A7FA1"/>
    <w:rsid w:val="007B1FD3"/>
    <w:rsid w:val="007B3724"/>
    <w:rsid w:val="007B7093"/>
    <w:rsid w:val="007C227E"/>
    <w:rsid w:val="007C29AF"/>
    <w:rsid w:val="007C3FD5"/>
    <w:rsid w:val="007D0C68"/>
    <w:rsid w:val="007E1121"/>
    <w:rsid w:val="007E2AF7"/>
    <w:rsid w:val="007F2300"/>
    <w:rsid w:val="007F62E5"/>
    <w:rsid w:val="00807B22"/>
    <w:rsid w:val="00812E12"/>
    <w:rsid w:val="0081799C"/>
    <w:rsid w:val="00821CCD"/>
    <w:rsid w:val="0082401F"/>
    <w:rsid w:val="008275E3"/>
    <w:rsid w:val="008276FF"/>
    <w:rsid w:val="00830CBB"/>
    <w:rsid w:val="008341FB"/>
    <w:rsid w:val="00840081"/>
    <w:rsid w:val="008430EF"/>
    <w:rsid w:val="0084564D"/>
    <w:rsid w:val="00846CB6"/>
    <w:rsid w:val="00851C44"/>
    <w:rsid w:val="008521D5"/>
    <w:rsid w:val="00860752"/>
    <w:rsid w:val="008624D6"/>
    <w:rsid w:val="00864D86"/>
    <w:rsid w:val="00864F94"/>
    <w:rsid w:val="00870B36"/>
    <w:rsid w:val="0088170E"/>
    <w:rsid w:val="008820F8"/>
    <w:rsid w:val="0088386E"/>
    <w:rsid w:val="00887344"/>
    <w:rsid w:val="00890CE0"/>
    <w:rsid w:val="00895E36"/>
    <w:rsid w:val="00897B4D"/>
    <w:rsid w:val="008A09C9"/>
    <w:rsid w:val="008A0B99"/>
    <w:rsid w:val="008A1B35"/>
    <w:rsid w:val="008A2592"/>
    <w:rsid w:val="008A783D"/>
    <w:rsid w:val="008C0A57"/>
    <w:rsid w:val="008C612A"/>
    <w:rsid w:val="008D3150"/>
    <w:rsid w:val="008D3518"/>
    <w:rsid w:val="008D374D"/>
    <w:rsid w:val="008D37F5"/>
    <w:rsid w:val="008D3945"/>
    <w:rsid w:val="008E033F"/>
    <w:rsid w:val="008F08CA"/>
    <w:rsid w:val="008F193C"/>
    <w:rsid w:val="008F4375"/>
    <w:rsid w:val="008F4BCC"/>
    <w:rsid w:val="008F51E5"/>
    <w:rsid w:val="008F7DE3"/>
    <w:rsid w:val="00900B59"/>
    <w:rsid w:val="00907356"/>
    <w:rsid w:val="0090755A"/>
    <w:rsid w:val="00912616"/>
    <w:rsid w:val="00921361"/>
    <w:rsid w:val="0092656A"/>
    <w:rsid w:val="00940D2B"/>
    <w:rsid w:val="00942E02"/>
    <w:rsid w:val="009454F8"/>
    <w:rsid w:val="009464A6"/>
    <w:rsid w:val="00951762"/>
    <w:rsid w:val="0095553D"/>
    <w:rsid w:val="0095639F"/>
    <w:rsid w:val="0096171D"/>
    <w:rsid w:val="00965293"/>
    <w:rsid w:val="00971D24"/>
    <w:rsid w:val="0097798C"/>
    <w:rsid w:val="00980D05"/>
    <w:rsid w:val="00982B54"/>
    <w:rsid w:val="00982DA6"/>
    <w:rsid w:val="00983C04"/>
    <w:rsid w:val="00985763"/>
    <w:rsid w:val="00995E72"/>
    <w:rsid w:val="009A239C"/>
    <w:rsid w:val="009A6A25"/>
    <w:rsid w:val="009B3212"/>
    <w:rsid w:val="009B432D"/>
    <w:rsid w:val="009B5494"/>
    <w:rsid w:val="009B6232"/>
    <w:rsid w:val="009C0E1D"/>
    <w:rsid w:val="009C38DE"/>
    <w:rsid w:val="009C456F"/>
    <w:rsid w:val="009C51DD"/>
    <w:rsid w:val="009C7AA1"/>
    <w:rsid w:val="009C7C1D"/>
    <w:rsid w:val="009D260D"/>
    <w:rsid w:val="009D7C80"/>
    <w:rsid w:val="009E1118"/>
    <w:rsid w:val="009E23CA"/>
    <w:rsid w:val="009E3F30"/>
    <w:rsid w:val="009E7E0B"/>
    <w:rsid w:val="00A04AC9"/>
    <w:rsid w:val="00A1459E"/>
    <w:rsid w:val="00A15163"/>
    <w:rsid w:val="00A1768C"/>
    <w:rsid w:val="00A2143F"/>
    <w:rsid w:val="00A227AB"/>
    <w:rsid w:val="00A26010"/>
    <w:rsid w:val="00A32E65"/>
    <w:rsid w:val="00A3336B"/>
    <w:rsid w:val="00A34189"/>
    <w:rsid w:val="00A34CD7"/>
    <w:rsid w:val="00A400D1"/>
    <w:rsid w:val="00A40B1B"/>
    <w:rsid w:val="00A40F57"/>
    <w:rsid w:val="00A4569A"/>
    <w:rsid w:val="00A569BC"/>
    <w:rsid w:val="00A61DEA"/>
    <w:rsid w:val="00A70CB6"/>
    <w:rsid w:val="00A762D0"/>
    <w:rsid w:val="00A8269F"/>
    <w:rsid w:val="00A83518"/>
    <w:rsid w:val="00A90EAA"/>
    <w:rsid w:val="00A95AD5"/>
    <w:rsid w:val="00A95F17"/>
    <w:rsid w:val="00A96DBC"/>
    <w:rsid w:val="00AA5BC6"/>
    <w:rsid w:val="00AB3835"/>
    <w:rsid w:val="00AB4F7A"/>
    <w:rsid w:val="00AB7A30"/>
    <w:rsid w:val="00AD06FF"/>
    <w:rsid w:val="00AD084A"/>
    <w:rsid w:val="00AD1346"/>
    <w:rsid w:val="00AD7760"/>
    <w:rsid w:val="00AE2917"/>
    <w:rsid w:val="00AE2DCD"/>
    <w:rsid w:val="00AE2E80"/>
    <w:rsid w:val="00AE41AF"/>
    <w:rsid w:val="00AE66CF"/>
    <w:rsid w:val="00AF4B80"/>
    <w:rsid w:val="00AF683D"/>
    <w:rsid w:val="00B02210"/>
    <w:rsid w:val="00B025C1"/>
    <w:rsid w:val="00B02BCF"/>
    <w:rsid w:val="00B0308C"/>
    <w:rsid w:val="00B0402A"/>
    <w:rsid w:val="00B058DF"/>
    <w:rsid w:val="00B12133"/>
    <w:rsid w:val="00B13ED7"/>
    <w:rsid w:val="00B207FE"/>
    <w:rsid w:val="00B214BD"/>
    <w:rsid w:val="00B21747"/>
    <w:rsid w:val="00B22A8F"/>
    <w:rsid w:val="00B249E5"/>
    <w:rsid w:val="00B30F9D"/>
    <w:rsid w:val="00B33D6C"/>
    <w:rsid w:val="00B41AC4"/>
    <w:rsid w:val="00B4435E"/>
    <w:rsid w:val="00B46BD2"/>
    <w:rsid w:val="00B47616"/>
    <w:rsid w:val="00B62BEB"/>
    <w:rsid w:val="00B65F12"/>
    <w:rsid w:val="00B7260D"/>
    <w:rsid w:val="00B75FB1"/>
    <w:rsid w:val="00B8192F"/>
    <w:rsid w:val="00B8263D"/>
    <w:rsid w:val="00B82ED6"/>
    <w:rsid w:val="00B90E10"/>
    <w:rsid w:val="00B94B2B"/>
    <w:rsid w:val="00B94CC3"/>
    <w:rsid w:val="00B96899"/>
    <w:rsid w:val="00BA3FBD"/>
    <w:rsid w:val="00BA67A6"/>
    <w:rsid w:val="00BA7154"/>
    <w:rsid w:val="00BB299A"/>
    <w:rsid w:val="00BB3D87"/>
    <w:rsid w:val="00BB5B32"/>
    <w:rsid w:val="00BB712F"/>
    <w:rsid w:val="00BC0F5E"/>
    <w:rsid w:val="00BC2E1D"/>
    <w:rsid w:val="00BC30DB"/>
    <w:rsid w:val="00BC5975"/>
    <w:rsid w:val="00BD1335"/>
    <w:rsid w:val="00BD267E"/>
    <w:rsid w:val="00BD2BE5"/>
    <w:rsid w:val="00BD5960"/>
    <w:rsid w:val="00BD7B2A"/>
    <w:rsid w:val="00BE227E"/>
    <w:rsid w:val="00BE3098"/>
    <w:rsid w:val="00BE32A6"/>
    <w:rsid w:val="00BE4490"/>
    <w:rsid w:val="00BE51CD"/>
    <w:rsid w:val="00BE6CC0"/>
    <w:rsid w:val="00BE6F8E"/>
    <w:rsid w:val="00BF0723"/>
    <w:rsid w:val="00BF2423"/>
    <w:rsid w:val="00BF427E"/>
    <w:rsid w:val="00C04E67"/>
    <w:rsid w:val="00C10EAB"/>
    <w:rsid w:val="00C143CA"/>
    <w:rsid w:val="00C14CEC"/>
    <w:rsid w:val="00C1621B"/>
    <w:rsid w:val="00C21CB4"/>
    <w:rsid w:val="00C21F2F"/>
    <w:rsid w:val="00C25812"/>
    <w:rsid w:val="00C26915"/>
    <w:rsid w:val="00C27E09"/>
    <w:rsid w:val="00C407B2"/>
    <w:rsid w:val="00C41AF0"/>
    <w:rsid w:val="00C429DA"/>
    <w:rsid w:val="00C42D42"/>
    <w:rsid w:val="00C4378C"/>
    <w:rsid w:val="00C43AF6"/>
    <w:rsid w:val="00C43DB7"/>
    <w:rsid w:val="00C51B03"/>
    <w:rsid w:val="00C548F5"/>
    <w:rsid w:val="00C57D52"/>
    <w:rsid w:val="00C6006B"/>
    <w:rsid w:val="00C75A9C"/>
    <w:rsid w:val="00C76427"/>
    <w:rsid w:val="00C807EE"/>
    <w:rsid w:val="00C87248"/>
    <w:rsid w:val="00C93EE9"/>
    <w:rsid w:val="00C94F4E"/>
    <w:rsid w:val="00CA1124"/>
    <w:rsid w:val="00CA408A"/>
    <w:rsid w:val="00CB2812"/>
    <w:rsid w:val="00CB6FE6"/>
    <w:rsid w:val="00CC0E31"/>
    <w:rsid w:val="00CC77D6"/>
    <w:rsid w:val="00CD148E"/>
    <w:rsid w:val="00CE006B"/>
    <w:rsid w:val="00CE664B"/>
    <w:rsid w:val="00CE6D6E"/>
    <w:rsid w:val="00CF426B"/>
    <w:rsid w:val="00CF76B9"/>
    <w:rsid w:val="00D10C77"/>
    <w:rsid w:val="00D10CC3"/>
    <w:rsid w:val="00D11A08"/>
    <w:rsid w:val="00D13F9C"/>
    <w:rsid w:val="00D22DD7"/>
    <w:rsid w:val="00D23E04"/>
    <w:rsid w:val="00D23FC1"/>
    <w:rsid w:val="00D24BB6"/>
    <w:rsid w:val="00D2672D"/>
    <w:rsid w:val="00D32EE3"/>
    <w:rsid w:val="00D41119"/>
    <w:rsid w:val="00D43874"/>
    <w:rsid w:val="00D44528"/>
    <w:rsid w:val="00D4486A"/>
    <w:rsid w:val="00D477EF"/>
    <w:rsid w:val="00D53F54"/>
    <w:rsid w:val="00D54C3D"/>
    <w:rsid w:val="00D54F35"/>
    <w:rsid w:val="00D54F6D"/>
    <w:rsid w:val="00D66DD9"/>
    <w:rsid w:val="00D70E76"/>
    <w:rsid w:val="00D72E0B"/>
    <w:rsid w:val="00D736CF"/>
    <w:rsid w:val="00D74A52"/>
    <w:rsid w:val="00D766C7"/>
    <w:rsid w:val="00D82C92"/>
    <w:rsid w:val="00D82CF5"/>
    <w:rsid w:val="00D9702C"/>
    <w:rsid w:val="00DA20D0"/>
    <w:rsid w:val="00DA2798"/>
    <w:rsid w:val="00DA43A0"/>
    <w:rsid w:val="00DA48E7"/>
    <w:rsid w:val="00DB02CF"/>
    <w:rsid w:val="00DB1AAE"/>
    <w:rsid w:val="00DB27DD"/>
    <w:rsid w:val="00DB410F"/>
    <w:rsid w:val="00DB6722"/>
    <w:rsid w:val="00DC0765"/>
    <w:rsid w:val="00DC4EEC"/>
    <w:rsid w:val="00DD4AA7"/>
    <w:rsid w:val="00DE527C"/>
    <w:rsid w:val="00DE638C"/>
    <w:rsid w:val="00DE79CC"/>
    <w:rsid w:val="00DF36B8"/>
    <w:rsid w:val="00DF4E38"/>
    <w:rsid w:val="00DF5C25"/>
    <w:rsid w:val="00E005E9"/>
    <w:rsid w:val="00E06C07"/>
    <w:rsid w:val="00E129D7"/>
    <w:rsid w:val="00E155B3"/>
    <w:rsid w:val="00E16E35"/>
    <w:rsid w:val="00E21843"/>
    <w:rsid w:val="00E231C7"/>
    <w:rsid w:val="00E24CA4"/>
    <w:rsid w:val="00E25FB4"/>
    <w:rsid w:val="00E26E16"/>
    <w:rsid w:val="00E277CE"/>
    <w:rsid w:val="00E3279B"/>
    <w:rsid w:val="00E333CF"/>
    <w:rsid w:val="00E33666"/>
    <w:rsid w:val="00E4248C"/>
    <w:rsid w:val="00E45023"/>
    <w:rsid w:val="00E54DE0"/>
    <w:rsid w:val="00E572C3"/>
    <w:rsid w:val="00E60977"/>
    <w:rsid w:val="00E61892"/>
    <w:rsid w:val="00E6195D"/>
    <w:rsid w:val="00E62680"/>
    <w:rsid w:val="00E6544A"/>
    <w:rsid w:val="00E70848"/>
    <w:rsid w:val="00E72353"/>
    <w:rsid w:val="00E764F9"/>
    <w:rsid w:val="00E80A7C"/>
    <w:rsid w:val="00E86694"/>
    <w:rsid w:val="00E908C6"/>
    <w:rsid w:val="00E92494"/>
    <w:rsid w:val="00EA0E15"/>
    <w:rsid w:val="00EA4A29"/>
    <w:rsid w:val="00EB1A21"/>
    <w:rsid w:val="00EB2C3B"/>
    <w:rsid w:val="00EB4709"/>
    <w:rsid w:val="00EB7F6A"/>
    <w:rsid w:val="00EC03D1"/>
    <w:rsid w:val="00EC491F"/>
    <w:rsid w:val="00EC4DCB"/>
    <w:rsid w:val="00EC5E65"/>
    <w:rsid w:val="00ED3153"/>
    <w:rsid w:val="00ED69C4"/>
    <w:rsid w:val="00EE1F80"/>
    <w:rsid w:val="00EE4E98"/>
    <w:rsid w:val="00EF1985"/>
    <w:rsid w:val="00EF2B93"/>
    <w:rsid w:val="00EF36B8"/>
    <w:rsid w:val="00EF37F0"/>
    <w:rsid w:val="00F01805"/>
    <w:rsid w:val="00F03480"/>
    <w:rsid w:val="00F0518C"/>
    <w:rsid w:val="00F11992"/>
    <w:rsid w:val="00F11C16"/>
    <w:rsid w:val="00F12D01"/>
    <w:rsid w:val="00F159DB"/>
    <w:rsid w:val="00F167E5"/>
    <w:rsid w:val="00F17118"/>
    <w:rsid w:val="00F21618"/>
    <w:rsid w:val="00F2247D"/>
    <w:rsid w:val="00F270CC"/>
    <w:rsid w:val="00F27FBA"/>
    <w:rsid w:val="00F36D32"/>
    <w:rsid w:val="00F42435"/>
    <w:rsid w:val="00F424C6"/>
    <w:rsid w:val="00F43C51"/>
    <w:rsid w:val="00F465B4"/>
    <w:rsid w:val="00F471EE"/>
    <w:rsid w:val="00F51BBE"/>
    <w:rsid w:val="00F54026"/>
    <w:rsid w:val="00F63E2B"/>
    <w:rsid w:val="00F64C06"/>
    <w:rsid w:val="00F65F79"/>
    <w:rsid w:val="00F7021F"/>
    <w:rsid w:val="00F70CEE"/>
    <w:rsid w:val="00F71E08"/>
    <w:rsid w:val="00F72229"/>
    <w:rsid w:val="00F725A5"/>
    <w:rsid w:val="00F72752"/>
    <w:rsid w:val="00F73434"/>
    <w:rsid w:val="00F76D16"/>
    <w:rsid w:val="00F80B58"/>
    <w:rsid w:val="00F81B96"/>
    <w:rsid w:val="00F93EE3"/>
    <w:rsid w:val="00F96ECE"/>
    <w:rsid w:val="00FA1667"/>
    <w:rsid w:val="00FA7E86"/>
    <w:rsid w:val="00FB18FE"/>
    <w:rsid w:val="00FB2724"/>
    <w:rsid w:val="00FB3CE7"/>
    <w:rsid w:val="00FB58DC"/>
    <w:rsid w:val="00FB7401"/>
    <w:rsid w:val="00FC3147"/>
    <w:rsid w:val="00FC4365"/>
    <w:rsid w:val="00FD0F24"/>
    <w:rsid w:val="00FE04C3"/>
    <w:rsid w:val="00FE0839"/>
    <w:rsid w:val="00FE1ED8"/>
    <w:rsid w:val="00FE53B9"/>
    <w:rsid w:val="00FE7123"/>
    <w:rsid w:val="00FF7328"/>
    <w:rsid w:val="00FF7B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F06A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06AB"/>
    <w:rPr>
      <w:kern w:val="2"/>
      <w:sz w:val="18"/>
      <w:szCs w:val="18"/>
    </w:rPr>
  </w:style>
  <w:style w:type="character" w:styleId="a4">
    <w:name w:val="Hyperlink"/>
    <w:uiPriority w:val="99"/>
    <w:rsid w:val="00A04AC9"/>
    <w:rPr>
      <w:color w:val="0000FF"/>
      <w:u w:val="single"/>
    </w:rPr>
  </w:style>
  <w:style w:type="character" w:customStyle="1" w:styleId="Char0">
    <w:name w:val="正文文本缩进 Char"/>
    <w:link w:val="a5"/>
    <w:rsid w:val="00A04AC9"/>
    <w:rPr>
      <w:sz w:val="28"/>
      <w:szCs w:val="24"/>
    </w:rPr>
  </w:style>
  <w:style w:type="paragraph" w:styleId="a5">
    <w:name w:val="Body Text Indent"/>
    <w:basedOn w:val="a"/>
    <w:link w:val="Char0"/>
    <w:rsid w:val="00A04AC9"/>
    <w:pPr>
      <w:ind w:left="840"/>
    </w:pPr>
    <w:rPr>
      <w:rFonts w:asciiTheme="minorHAnsi" w:eastAsiaTheme="minorEastAsia" w:hAnsiTheme="minorHAnsi" w:cstheme="minorBidi"/>
      <w:sz w:val="28"/>
      <w:szCs w:val="24"/>
    </w:rPr>
  </w:style>
  <w:style w:type="character" w:customStyle="1" w:styleId="2Char">
    <w:name w:val="正文文本缩进 2 Char"/>
    <w:link w:val="2"/>
    <w:rsid w:val="00A04AC9"/>
    <w:rPr>
      <w:rFonts w:eastAsia="仿宋_GB2312"/>
      <w:snapToGrid w:val="0"/>
      <w:sz w:val="30"/>
    </w:rPr>
  </w:style>
  <w:style w:type="paragraph" w:styleId="2">
    <w:name w:val="Body Text Indent 2"/>
    <w:basedOn w:val="a"/>
    <w:link w:val="2Char"/>
    <w:rsid w:val="00A04AC9"/>
    <w:pPr>
      <w:adjustRightInd w:val="0"/>
      <w:snapToGrid w:val="0"/>
      <w:spacing w:line="560" w:lineRule="exact"/>
      <w:ind w:firstLineChars="200" w:firstLine="558"/>
    </w:pPr>
    <w:rPr>
      <w:rFonts w:asciiTheme="minorHAnsi" w:eastAsia="仿宋_GB2312" w:hAnsiTheme="minorHAnsi" w:cstheme="minorBidi"/>
      <w:snapToGrid w:val="0"/>
      <w:sz w:val="30"/>
      <w:szCs w:val="22"/>
    </w:rPr>
  </w:style>
  <w:style w:type="character" w:customStyle="1" w:styleId="Char1">
    <w:name w:val="纯文本 Char"/>
    <w:link w:val="a6"/>
    <w:rsid w:val="00A04AC9"/>
    <w:rPr>
      <w:rFonts w:ascii="宋体" w:hAnsi="Courier New"/>
    </w:rPr>
  </w:style>
  <w:style w:type="paragraph" w:styleId="a6">
    <w:name w:val="Plain Text"/>
    <w:basedOn w:val="a"/>
    <w:link w:val="Char1"/>
    <w:rsid w:val="00A04AC9"/>
    <w:rPr>
      <w:rFonts w:ascii="宋体" w:eastAsiaTheme="minorEastAsia" w:hAnsi="Courier New" w:cstheme="minorBidi"/>
      <w:szCs w:val="22"/>
    </w:rPr>
  </w:style>
  <w:style w:type="character" w:customStyle="1" w:styleId="Char2">
    <w:name w:val="批注框文本 Char"/>
    <w:link w:val="a7"/>
    <w:uiPriority w:val="99"/>
    <w:semiHidden/>
    <w:rsid w:val="00A04AC9"/>
    <w:rPr>
      <w:sz w:val="18"/>
      <w:szCs w:val="18"/>
    </w:rPr>
  </w:style>
  <w:style w:type="paragraph" w:styleId="a7">
    <w:name w:val="Balloon Text"/>
    <w:basedOn w:val="a"/>
    <w:link w:val="Char2"/>
    <w:uiPriority w:val="99"/>
    <w:semiHidden/>
    <w:rsid w:val="00A04AC9"/>
    <w:rPr>
      <w:rFonts w:asciiTheme="minorHAnsi" w:eastAsiaTheme="minorEastAsia" w:hAnsiTheme="minorHAnsi" w:cstheme="minorBidi"/>
      <w:sz w:val="18"/>
      <w:szCs w:val="18"/>
    </w:rPr>
  </w:style>
  <w:style w:type="character" w:customStyle="1" w:styleId="Char3">
    <w:name w:val="日期 Char"/>
    <w:link w:val="a8"/>
    <w:rsid w:val="00A04AC9"/>
    <w:rPr>
      <w:rFonts w:ascii="仿宋_GB2312" w:eastAsia="仿宋_GB2312"/>
      <w:sz w:val="28"/>
    </w:rPr>
  </w:style>
  <w:style w:type="paragraph" w:styleId="a8">
    <w:name w:val="Date"/>
    <w:basedOn w:val="a"/>
    <w:next w:val="a"/>
    <w:link w:val="Char3"/>
    <w:rsid w:val="00A04AC9"/>
    <w:rPr>
      <w:rFonts w:ascii="仿宋_GB2312" w:eastAsia="仿宋_GB2312" w:hAnsiTheme="minorHAnsi" w:cstheme="minorBidi"/>
      <w:sz w:val="28"/>
      <w:szCs w:val="22"/>
    </w:rPr>
  </w:style>
  <w:style w:type="character" w:styleId="a9">
    <w:name w:val="page number"/>
    <w:basedOn w:val="a0"/>
    <w:rsid w:val="00A04AC9"/>
  </w:style>
  <w:style w:type="character" w:customStyle="1" w:styleId="Char4">
    <w:name w:val="页脚 Char"/>
    <w:link w:val="aa"/>
    <w:uiPriority w:val="99"/>
    <w:rsid w:val="00A04AC9"/>
    <w:rPr>
      <w:sz w:val="18"/>
      <w:szCs w:val="18"/>
    </w:rPr>
  </w:style>
  <w:style w:type="paragraph" w:styleId="aa">
    <w:name w:val="footer"/>
    <w:basedOn w:val="a"/>
    <w:link w:val="Char4"/>
    <w:uiPriority w:val="99"/>
    <w:rsid w:val="00A04AC9"/>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ab">
    <w:rsid w:val="00A04AC9"/>
    <w:pPr>
      <w:widowControl w:val="0"/>
      <w:jc w:val="both"/>
    </w:pPr>
    <w:rPr>
      <w:rFonts w:ascii="Times New Roman" w:eastAsia="宋体" w:hAnsi="Times New Roman" w:cs="Times New Roman"/>
      <w:szCs w:val="20"/>
    </w:rPr>
  </w:style>
  <w:style w:type="paragraph" w:customStyle="1" w:styleId="xl31">
    <w:name w:val="xl31"/>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rPr>
  </w:style>
  <w:style w:type="paragraph" w:customStyle="1" w:styleId="xl24">
    <w:name w:val="xl24"/>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rPr>
  </w:style>
  <w:style w:type="paragraph" w:customStyle="1" w:styleId="xl32">
    <w:name w:val="xl32"/>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kern w:val="0"/>
      <w:sz w:val="20"/>
    </w:rPr>
  </w:style>
  <w:style w:type="paragraph" w:customStyle="1" w:styleId="xl25">
    <w:name w:val="xl25"/>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rPr>
  </w:style>
  <w:style w:type="paragraph" w:customStyle="1" w:styleId="font6">
    <w:name w:val="font6"/>
    <w:basedOn w:val="a"/>
    <w:rsid w:val="00A04AC9"/>
    <w:pPr>
      <w:widowControl/>
      <w:spacing w:before="100" w:beforeAutospacing="1" w:after="100" w:afterAutospacing="1"/>
      <w:jc w:val="left"/>
    </w:pPr>
    <w:rPr>
      <w:kern w:val="0"/>
      <w:sz w:val="20"/>
    </w:rPr>
  </w:style>
  <w:style w:type="character" w:customStyle="1" w:styleId="2Char1">
    <w:name w:val="正文文本缩进 2 Char1"/>
    <w:basedOn w:val="a0"/>
    <w:link w:val="2"/>
    <w:uiPriority w:val="99"/>
    <w:semiHidden/>
    <w:rsid w:val="00A04AC9"/>
    <w:rPr>
      <w:rFonts w:ascii="Times New Roman" w:eastAsia="宋体" w:hAnsi="Times New Roman" w:cs="Times New Roman"/>
      <w:szCs w:val="20"/>
    </w:rPr>
  </w:style>
  <w:style w:type="character" w:customStyle="1" w:styleId="Char10">
    <w:name w:val="页脚 Char1"/>
    <w:basedOn w:val="a0"/>
    <w:link w:val="aa"/>
    <w:uiPriority w:val="99"/>
    <w:semiHidden/>
    <w:rsid w:val="00A04AC9"/>
    <w:rPr>
      <w:rFonts w:ascii="Times New Roman" w:eastAsia="宋体" w:hAnsi="Times New Roman" w:cs="Times New Roman"/>
      <w:sz w:val="18"/>
      <w:szCs w:val="18"/>
    </w:rPr>
  </w:style>
  <w:style w:type="paragraph" w:customStyle="1" w:styleId="xl28">
    <w:name w:val="xl28"/>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s="宋体"/>
      <w:kern w:val="0"/>
      <w:sz w:val="20"/>
    </w:rPr>
  </w:style>
  <w:style w:type="paragraph" w:customStyle="1" w:styleId="CharCharCharChar2CharCharChar">
    <w:name w:val="Char Char Char Char2 Char Char Char"/>
    <w:basedOn w:val="a"/>
    <w:rsid w:val="00A04AC9"/>
    <w:rPr>
      <w:szCs w:val="24"/>
    </w:rPr>
  </w:style>
  <w:style w:type="character" w:customStyle="1" w:styleId="Char11">
    <w:name w:val="批注框文本 Char1"/>
    <w:basedOn w:val="a0"/>
    <w:link w:val="a7"/>
    <w:uiPriority w:val="99"/>
    <w:semiHidden/>
    <w:rsid w:val="00A04AC9"/>
    <w:rPr>
      <w:rFonts w:ascii="Times New Roman" w:eastAsia="宋体" w:hAnsi="Times New Roman" w:cs="Times New Roman"/>
      <w:sz w:val="18"/>
      <w:szCs w:val="18"/>
    </w:rPr>
  </w:style>
  <w:style w:type="paragraph" w:customStyle="1" w:styleId="xl33">
    <w:name w:val="xl33"/>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kern w:val="0"/>
      <w:sz w:val="20"/>
    </w:rPr>
  </w:style>
  <w:style w:type="paragraph" w:customStyle="1" w:styleId="xl29">
    <w:name w:val="xl29"/>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宋体" w:hAnsi="宋体" w:cs="宋体"/>
      <w:kern w:val="0"/>
      <w:sz w:val="20"/>
    </w:rPr>
  </w:style>
  <w:style w:type="paragraph" w:customStyle="1" w:styleId="xl27">
    <w:name w:val="xl27"/>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20"/>
    </w:rPr>
  </w:style>
  <w:style w:type="paragraph" w:customStyle="1" w:styleId="font5">
    <w:name w:val="font5"/>
    <w:basedOn w:val="a"/>
    <w:rsid w:val="00A04AC9"/>
    <w:pPr>
      <w:widowControl/>
      <w:spacing w:before="100" w:beforeAutospacing="1" w:after="100" w:afterAutospacing="1"/>
      <w:jc w:val="left"/>
    </w:pPr>
    <w:rPr>
      <w:rFonts w:ascii="宋体" w:hAnsi="宋体" w:cs="宋体"/>
      <w:kern w:val="0"/>
      <w:sz w:val="18"/>
      <w:szCs w:val="18"/>
    </w:rPr>
  </w:style>
  <w:style w:type="character" w:customStyle="1" w:styleId="Char12">
    <w:name w:val="日期 Char1"/>
    <w:basedOn w:val="a0"/>
    <w:link w:val="a8"/>
    <w:uiPriority w:val="99"/>
    <w:semiHidden/>
    <w:rsid w:val="00A04AC9"/>
    <w:rPr>
      <w:rFonts w:ascii="Times New Roman" w:eastAsia="宋体" w:hAnsi="Times New Roman" w:cs="Times New Roman"/>
      <w:szCs w:val="20"/>
    </w:rPr>
  </w:style>
  <w:style w:type="character" w:customStyle="1" w:styleId="Char13">
    <w:name w:val="纯文本 Char1"/>
    <w:basedOn w:val="a0"/>
    <w:link w:val="a6"/>
    <w:uiPriority w:val="99"/>
    <w:semiHidden/>
    <w:rsid w:val="00A04AC9"/>
    <w:rPr>
      <w:rFonts w:ascii="宋体" w:eastAsia="宋体" w:hAnsi="Courier New" w:cs="Courier New"/>
      <w:szCs w:val="21"/>
    </w:rPr>
  </w:style>
  <w:style w:type="paragraph" w:customStyle="1" w:styleId="xl30">
    <w:name w:val="xl30"/>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rPr>
  </w:style>
  <w:style w:type="character" w:customStyle="1" w:styleId="Char14">
    <w:name w:val="正文文本缩进 Char1"/>
    <w:basedOn w:val="a0"/>
    <w:link w:val="a5"/>
    <w:uiPriority w:val="99"/>
    <w:semiHidden/>
    <w:rsid w:val="00A04AC9"/>
    <w:rPr>
      <w:rFonts w:ascii="Times New Roman" w:eastAsia="宋体" w:hAnsi="Times New Roman" w:cs="Times New Roman"/>
      <w:szCs w:val="20"/>
    </w:rPr>
  </w:style>
  <w:style w:type="paragraph" w:customStyle="1" w:styleId="xl26">
    <w:name w:val="xl26"/>
    <w:basedOn w:val="a"/>
    <w:rsid w:val="00A04A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rPr>
  </w:style>
  <w:style w:type="paragraph" w:customStyle="1" w:styleId="font7">
    <w:name w:val="font7"/>
    <w:basedOn w:val="a"/>
    <w:rsid w:val="00A04AC9"/>
    <w:pPr>
      <w:widowControl/>
      <w:spacing w:before="100" w:beforeAutospacing="1" w:after="100" w:afterAutospacing="1"/>
      <w:jc w:val="left"/>
    </w:pPr>
    <w:rPr>
      <w:rFonts w:ascii="宋体" w:hAnsi="宋体" w:cs="宋体"/>
      <w:kern w:val="0"/>
      <w:sz w:val="20"/>
    </w:rPr>
  </w:style>
  <w:style w:type="character" w:styleId="ac">
    <w:name w:val="FollowedHyperlink"/>
    <w:basedOn w:val="a0"/>
    <w:uiPriority w:val="99"/>
    <w:semiHidden/>
    <w:unhideWhenUsed/>
    <w:rsid w:val="00A04A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617750">
      <w:bodyDiv w:val="1"/>
      <w:marLeft w:val="0"/>
      <w:marRight w:val="0"/>
      <w:marTop w:val="0"/>
      <w:marBottom w:val="0"/>
      <w:divBdr>
        <w:top w:val="none" w:sz="0" w:space="0" w:color="auto"/>
        <w:left w:val="none" w:sz="0" w:space="0" w:color="auto"/>
        <w:bottom w:val="none" w:sz="0" w:space="0" w:color="auto"/>
        <w:right w:val="none" w:sz="0" w:space="0" w:color="auto"/>
      </w:divBdr>
    </w:div>
    <w:div w:id="608900156">
      <w:bodyDiv w:val="1"/>
      <w:marLeft w:val="0"/>
      <w:marRight w:val="0"/>
      <w:marTop w:val="0"/>
      <w:marBottom w:val="0"/>
      <w:divBdr>
        <w:top w:val="none" w:sz="0" w:space="0" w:color="auto"/>
        <w:left w:val="none" w:sz="0" w:space="0" w:color="auto"/>
        <w:bottom w:val="none" w:sz="0" w:space="0" w:color="auto"/>
        <w:right w:val="none" w:sz="0" w:space="0" w:color="auto"/>
      </w:divBdr>
    </w:div>
    <w:div w:id="1138765104">
      <w:bodyDiv w:val="1"/>
      <w:marLeft w:val="0"/>
      <w:marRight w:val="0"/>
      <w:marTop w:val="0"/>
      <w:marBottom w:val="0"/>
      <w:divBdr>
        <w:top w:val="none" w:sz="0" w:space="0" w:color="auto"/>
        <w:left w:val="none" w:sz="0" w:space="0" w:color="auto"/>
        <w:bottom w:val="none" w:sz="0" w:space="0" w:color="auto"/>
        <w:right w:val="none" w:sz="0" w:space="0" w:color="auto"/>
      </w:divBdr>
    </w:div>
    <w:div w:id="18815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ACEF-7997-4043-99DE-412B8185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李礼</dc:creator>
  <cp:lastModifiedBy>李礼</cp:lastModifiedBy>
  <cp:revision>4</cp:revision>
  <cp:lastPrinted>2019-09-27T05:13:00Z</cp:lastPrinted>
  <dcterms:created xsi:type="dcterms:W3CDTF">2020-09-24T07:31:00Z</dcterms:created>
  <dcterms:modified xsi:type="dcterms:W3CDTF">2020-10-19T08:39:00Z</dcterms:modified>
</cp:coreProperties>
</file>